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50" w:rsidRDefault="002400FA">
      <w:pPr>
        <w:pStyle w:val="Title"/>
      </w:pPr>
      <w:r>
        <w:t>Dr. Gannon A. White</w:t>
      </w:r>
    </w:p>
    <w:p w:rsidR="00750650" w:rsidRDefault="00362499">
      <w:pPr>
        <w:pStyle w:val="Subtitle"/>
      </w:pPr>
      <w:r>
        <w:t>Colorado Mesa University</w:t>
      </w:r>
    </w:p>
    <w:p w:rsidR="00750650" w:rsidRDefault="00362499">
      <w:pPr>
        <w:widowControl/>
        <w:jc w:val="center"/>
      </w:pPr>
      <w:r>
        <w:t>Department of Kinesiology</w:t>
      </w:r>
    </w:p>
    <w:p w:rsidR="00750650" w:rsidRDefault="002400FA">
      <w:pPr>
        <w:pStyle w:val="Subtitle"/>
      </w:pPr>
      <w:r>
        <w:t>(</w:t>
      </w:r>
      <w:r w:rsidR="00362499">
        <w:t>970</w:t>
      </w:r>
      <w:r>
        <w:t xml:space="preserve">) </w:t>
      </w:r>
      <w:r w:rsidR="00362499">
        <w:t>248</w:t>
      </w:r>
      <w:r>
        <w:t>-</w:t>
      </w:r>
      <w:r w:rsidR="00362499">
        <w:t>2017</w:t>
      </w:r>
    </w:p>
    <w:p w:rsidR="00750650" w:rsidRDefault="002400FA">
      <w:pPr>
        <w:pStyle w:val="Subtitle"/>
      </w:pPr>
      <w:r>
        <w:t>Email: gwhite@</w:t>
      </w:r>
      <w:r w:rsidR="00362499">
        <w:t>coloradomesa</w:t>
      </w:r>
      <w:r>
        <w:t>.edu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Education</w:t>
      </w:r>
    </w:p>
    <w:p w:rsidR="00750650" w:rsidRDefault="00750650">
      <w:pPr>
        <w:ind w:left="1080" w:hanging="360"/>
      </w:pPr>
    </w:p>
    <w:p w:rsidR="00750650" w:rsidRDefault="002400FA">
      <w:pPr>
        <w:pStyle w:val="Content1"/>
      </w:pPr>
      <w:r>
        <w:t>PhD, University of Northern Colorado, May 2011.</w:t>
      </w:r>
    </w:p>
    <w:p w:rsidR="00750650" w:rsidRDefault="002400FA">
      <w:pPr>
        <w:pStyle w:val="Content2"/>
      </w:pPr>
      <w:r>
        <w:t>Major: Exercise Science - Biomechanics</w:t>
      </w:r>
    </w:p>
    <w:p w:rsidR="00750650" w:rsidRDefault="002400FA">
      <w:pPr>
        <w:pStyle w:val="Content2"/>
      </w:pPr>
      <w:r>
        <w:t>Supporting Areas of Emphasis: Applied Statistics</w:t>
      </w:r>
    </w:p>
    <w:p w:rsidR="00750650" w:rsidRDefault="002400FA">
      <w:pPr>
        <w:pStyle w:val="Content2"/>
      </w:pPr>
      <w:r>
        <w:t>Dissertation/Thesis Title: Running Tactics and Segmental Coordination on Various Levels of Incline</w:t>
      </w:r>
    </w:p>
    <w:p w:rsidR="00750650" w:rsidRDefault="00750650">
      <w:pPr>
        <w:ind w:left="1080" w:hanging="360"/>
      </w:pPr>
    </w:p>
    <w:p w:rsidR="00750650" w:rsidRDefault="002400FA">
      <w:pPr>
        <w:pStyle w:val="Content1"/>
      </w:pPr>
      <w:r>
        <w:t>MEd, Stephen F. Austin State University, May 2004.</w:t>
      </w:r>
    </w:p>
    <w:p w:rsidR="00750650" w:rsidRDefault="002400FA">
      <w:pPr>
        <w:pStyle w:val="Content2"/>
      </w:pPr>
      <w:r>
        <w:t>Major: Kinesiology - Biomechanics</w:t>
      </w:r>
    </w:p>
    <w:p w:rsidR="00750650" w:rsidRDefault="002400FA">
      <w:pPr>
        <w:pStyle w:val="Content2"/>
      </w:pPr>
      <w:r>
        <w:t>Dissertation/Thesis Title: A Kinematic Analysis of Male Collegiate Distance Runners While Leading versus Drafting</w:t>
      </w:r>
    </w:p>
    <w:p w:rsidR="00750650" w:rsidRDefault="00750650">
      <w:pPr>
        <w:ind w:left="1080" w:hanging="360"/>
      </w:pPr>
    </w:p>
    <w:p w:rsidR="00750650" w:rsidRDefault="002400FA">
      <w:pPr>
        <w:pStyle w:val="Content1"/>
      </w:pPr>
      <w:r>
        <w:t>Bachelors of General Studies, Lamar University, May 1999.</w:t>
      </w:r>
    </w:p>
    <w:p w:rsidR="00750650" w:rsidRDefault="002400FA">
      <w:pPr>
        <w:pStyle w:val="Content2"/>
      </w:pPr>
      <w:r>
        <w:t>Major: General Studies</w:t>
      </w:r>
    </w:p>
    <w:p w:rsidR="00750650" w:rsidRDefault="002400FA">
      <w:pPr>
        <w:pStyle w:val="Content2"/>
      </w:pPr>
      <w:r>
        <w:t>Supporting Areas of Emphasis: Engineering/Computers</w:t>
      </w:r>
    </w:p>
    <w:p w:rsidR="00750650" w:rsidRDefault="00750650">
      <w:pPr>
        <w:ind w:left="1080" w:hanging="360"/>
      </w:pPr>
    </w:p>
    <w:p w:rsidR="00750650" w:rsidRDefault="002400FA">
      <w:pPr>
        <w:pStyle w:val="Content1"/>
      </w:pPr>
      <w:r>
        <w:t>Associates of Science, Allen County Community College, May 1997.</w:t>
      </w:r>
    </w:p>
    <w:p w:rsidR="00750650" w:rsidRDefault="002400FA">
      <w:pPr>
        <w:pStyle w:val="Content2"/>
      </w:pPr>
      <w:r>
        <w:t>Major: Computer Science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Work History</w:t>
      </w:r>
    </w:p>
    <w:p w:rsidR="00750650" w:rsidRDefault="00750650">
      <w:pPr>
        <w:pStyle w:val="Content1"/>
      </w:pPr>
    </w:p>
    <w:p w:rsidR="00B321AB" w:rsidRPr="00D1690D" w:rsidRDefault="00B321AB">
      <w:pPr>
        <w:pStyle w:val="Content1"/>
      </w:pPr>
      <w:r w:rsidRPr="00D1690D">
        <w:t xml:space="preserve">Assistant Professor of Exercise Science, Colorado Mesa Univ., (August, 2019 - Current)   </w:t>
      </w:r>
    </w:p>
    <w:p w:rsidR="00B321AB" w:rsidRPr="00D1690D" w:rsidRDefault="00B321AB">
      <w:pPr>
        <w:pStyle w:val="Content1"/>
      </w:pPr>
    </w:p>
    <w:p w:rsidR="00B321AB" w:rsidRDefault="00B321AB">
      <w:pPr>
        <w:pStyle w:val="Content1"/>
      </w:pPr>
      <w:r w:rsidRPr="00D1690D">
        <w:t xml:space="preserve">Adjunct Professor, UA Little Rock, CHPR. (August 1, 2019 </w:t>
      </w:r>
      <w:r w:rsidR="00FD4C74" w:rsidRPr="00D1690D">
        <w:t>–</w:t>
      </w:r>
      <w:r w:rsidRPr="00D1690D">
        <w:t xml:space="preserve"> </w:t>
      </w:r>
      <w:r w:rsidR="00FD4C74" w:rsidRPr="00D1690D">
        <w:t>May 2020</w:t>
      </w:r>
      <w:r w:rsidRPr="00D1690D">
        <w:t>)</w:t>
      </w:r>
      <w:r>
        <w:t xml:space="preserve"> </w:t>
      </w:r>
    </w:p>
    <w:p w:rsidR="00B321AB" w:rsidRDefault="00B321AB">
      <w:pPr>
        <w:pStyle w:val="Content1"/>
      </w:pPr>
    </w:p>
    <w:p w:rsidR="00750650" w:rsidRDefault="002400FA">
      <w:pPr>
        <w:pStyle w:val="Content1"/>
      </w:pPr>
      <w:r>
        <w:t>Associate Professor, UA Little Rock,</w:t>
      </w:r>
      <w:r w:rsidR="00B321AB">
        <w:t xml:space="preserve"> CHPR. (August 1, 2017 - August 1, 2019</w:t>
      </w:r>
      <w:r>
        <w:t>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Assistant Professor, UA Little Rock, HSCI/HHPS/CHPR. (August 1, 2012 - July 31,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Instructor, UA Little Rock, HSCI. (August 1, 2010 - July 31, 2012).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Professional Memberships</w:t>
      </w:r>
    </w:p>
    <w:p w:rsidR="00750650" w:rsidRDefault="00750650">
      <w:pPr>
        <w:pStyle w:val="Content1"/>
      </w:pPr>
    </w:p>
    <w:p w:rsidR="00784ECF" w:rsidRDefault="00784ECF">
      <w:pPr>
        <w:pStyle w:val="Content1"/>
      </w:pPr>
      <w:r>
        <w:t>Rocky Mountain ACSM. (2022 - Current)</w:t>
      </w:r>
    </w:p>
    <w:p w:rsidR="00750650" w:rsidRDefault="002400FA">
      <w:pPr>
        <w:pStyle w:val="Content1"/>
      </w:pPr>
      <w:r>
        <w:t>Arkansas AHPERD. (2018 - 2019).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Development Activities Attended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Conference Attendance, "2018 Arkansas AHPERD state convention," Conway, AR, United States. (November 8, 2018 - November 9, 2018).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Conference Attendance, "2016 Arkansas AHPERD State Convention," Arkansas AHPERD, Little Rock, AR. (November 3, 2016 - November 4, 2016).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Conference Attendance, "GCMAS Annual Conference," Cincinnati, OH, United States. (May 13, 2013).</w:t>
      </w:r>
    </w:p>
    <w:p w:rsidR="00750650" w:rsidRDefault="00750650">
      <w:pPr>
        <w:pStyle w:val="Heading1"/>
      </w:pPr>
    </w:p>
    <w:p w:rsidR="00750650" w:rsidRDefault="00933157">
      <w:pPr>
        <w:pStyle w:val="Heading1"/>
      </w:pPr>
      <w:r>
        <w:br w:type="page"/>
      </w:r>
      <w:r w:rsidR="002400FA">
        <w:lastRenderedPageBreak/>
        <w:t>Teaching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Teaching Experience</w:t>
      </w:r>
    </w:p>
    <w:p w:rsidR="00750650" w:rsidRDefault="00750650">
      <w:pPr>
        <w:pStyle w:val="Content1"/>
      </w:pPr>
    </w:p>
    <w:p w:rsidR="00933157" w:rsidRDefault="00933157">
      <w:pPr>
        <w:pStyle w:val="Content1"/>
        <w:sectPr w:rsidR="00933157">
          <w:pgSz w:w="12240" w:h="15840"/>
          <w:pgMar w:top="1440" w:right="1440" w:bottom="1440" w:left="1440" w:header="720" w:footer="720" w:gutter="0"/>
          <w:cols w:space="720"/>
          <w:noEndnote/>
          <w:rtlGutter/>
        </w:sectPr>
      </w:pPr>
    </w:p>
    <w:p w:rsidR="00784ECF" w:rsidRDefault="00784ECF">
      <w:pPr>
        <w:pStyle w:val="Content1"/>
      </w:pPr>
    </w:p>
    <w:p w:rsidR="003C05AA" w:rsidRPr="00EF0763" w:rsidRDefault="003C05AA">
      <w:pPr>
        <w:pStyle w:val="Content1"/>
      </w:pPr>
      <w:r w:rsidRPr="00EF0763">
        <w:t>KINE 100 Health &amp; Wellness</w:t>
      </w:r>
    </w:p>
    <w:p w:rsidR="003C05AA" w:rsidRPr="00EF0763" w:rsidRDefault="003C05AA">
      <w:pPr>
        <w:pStyle w:val="Content1"/>
      </w:pPr>
    </w:p>
    <w:p w:rsidR="003C05AA" w:rsidRPr="00EF0763" w:rsidRDefault="003C05AA">
      <w:pPr>
        <w:pStyle w:val="Content1"/>
      </w:pPr>
      <w:r w:rsidRPr="00EF0763">
        <w:t>KINE 301 Health and Fitness Assessment</w:t>
      </w:r>
    </w:p>
    <w:p w:rsidR="003C05AA" w:rsidRPr="00EF0763" w:rsidRDefault="003C05AA">
      <w:pPr>
        <w:pStyle w:val="Content1"/>
      </w:pPr>
    </w:p>
    <w:p w:rsidR="003C05AA" w:rsidRPr="00EF0763" w:rsidRDefault="003C05AA">
      <w:pPr>
        <w:pStyle w:val="Content1"/>
      </w:pPr>
      <w:r w:rsidRPr="00EF0763">
        <w:t>KINE 370 Biomechanics</w:t>
      </w:r>
    </w:p>
    <w:p w:rsidR="003C05AA" w:rsidRPr="00EF0763" w:rsidRDefault="003C05AA">
      <w:pPr>
        <w:pStyle w:val="Content1"/>
      </w:pPr>
    </w:p>
    <w:p w:rsidR="003C05AA" w:rsidRPr="00EF0763" w:rsidRDefault="003C05AA">
      <w:pPr>
        <w:pStyle w:val="Content1"/>
      </w:pPr>
      <w:r w:rsidRPr="00EF0763">
        <w:t>KINE 370L Biomechanics Lab</w:t>
      </w:r>
    </w:p>
    <w:p w:rsidR="00F82CAD" w:rsidRPr="00EF0763" w:rsidRDefault="00F82CAD">
      <w:pPr>
        <w:pStyle w:val="Content1"/>
      </w:pPr>
    </w:p>
    <w:p w:rsidR="00F82CAD" w:rsidRPr="00EF0763" w:rsidRDefault="00F82CAD">
      <w:pPr>
        <w:pStyle w:val="Content1"/>
      </w:pPr>
      <w:r w:rsidRPr="00EF0763">
        <w:t>KINE 494 Senior Seminar</w:t>
      </w:r>
    </w:p>
    <w:p w:rsidR="00F82CAD" w:rsidRPr="00EF0763" w:rsidRDefault="00F82CAD">
      <w:pPr>
        <w:pStyle w:val="Content1"/>
      </w:pPr>
    </w:p>
    <w:p w:rsidR="00F82CAD" w:rsidRDefault="00F82CAD">
      <w:pPr>
        <w:pStyle w:val="Content1"/>
      </w:pPr>
      <w:r w:rsidRPr="00EF0763">
        <w:t xml:space="preserve">KINA </w:t>
      </w:r>
      <w:r w:rsidR="00EF0763">
        <w:t>111 Rock Climbing</w:t>
      </w:r>
    </w:p>
    <w:p w:rsidR="003C05AA" w:rsidRDefault="003C05AA">
      <w:pPr>
        <w:pStyle w:val="Content1"/>
      </w:pPr>
    </w:p>
    <w:p w:rsidR="005B4BCF" w:rsidRDefault="005B4BCF">
      <w:pPr>
        <w:pStyle w:val="Content1"/>
      </w:pPr>
      <w:r>
        <w:t>HHPS 3302, Exercise Physiology</w:t>
      </w:r>
      <w:r>
        <w:tab/>
      </w:r>
    </w:p>
    <w:p w:rsidR="005B4BCF" w:rsidRDefault="005B4BCF">
      <w:pPr>
        <w:pStyle w:val="Content1"/>
      </w:pPr>
    </w:p>
    <w:p w:rsidR="00750650" w:rsidRDefault="002400FA">
      <w:pPr>
        <w:pStyle w:val="Content1"/>
      </w:pPr>
      <w:r>
        <w:t>HHPS 3401, Nutrition.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3410, Biomechanics.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4300, Independent Study - HLED.</w:t>
      </w:r>
    </w:p>
    <w:p w:rsidR="00750650" w:rsidRDefault="00750650">
      <w:pPr>
        <w:pStyle w:val="Content1"/>
      </w:pPr>
    </w:p>
    <w:p w:rsidR="005B4BCF" w:rsidRDefault="005B4BCF">
      <w:pPr>
        <w:pStyle w:val="Content1"/>
      </w:pPr>
      <w:r>
        <w:t>HHPS 7301, Research Methods</w:t>
      </w:r>
    </w:p>
    <w:p w:rsidR="005B4BCF" w:rsidRDefault="005B4BCF">
      <w:pPr>
        <w:pStyle w:val="Content1"/>
      </w:pPr>
    </w:p>
    <w:p w:rsidR="00750650" w:rsidRDefault="002400FA">
      <w:pPr>
        <w:pStyle w:val="Content1"/>
      </w:pPr>
      <w:r>
        <w:t>HHPS 7302, Statistics in HSCI.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7321, Advanced Motor Learning.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7323, Adv Biomechanics.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7324, Advanced Exercise Physiology.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7325, Sports &amp; Exercise Nutrition.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7326, Lab Tech in Exercise Science.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HHPS 7327, Neuromechanics.</w:t>
      </w:r>
    </w:p>
    <w:p w:rsidR="003C05AA" w:rsidRDefault="003C05AA">
      <w:pPr>
        <w:pStyle w:val="Content1"/>
      </w:pPr>
    </w:p>
    <w:p w:rsidR="003C05AA" w:rsidRDefault="003C05AA">
      <w:pPr>
        <w:pStyle w:val="Content1"/>
      </w:pPr>
      <w:r>
        <w:t>HHPS 7698 Project</w:t>
      </w:r>
    </w:p>
    <w:p w:rsidR="003C05AA" w:rsidRDefault="003C05AA">
      <w:pPr>
        <w:pStyle w:val="Content1"/>
      </w:pPr>
    </w:p>
    <w:p w:rsidR="003C05AA" w:rsidRDefault="003C05AA">
      <w:pPr>
        <w:pStyle w:val="Content1"/>
      </w:pPr>
      <w:r>
        <w:t>HHPS 7699 Thesis</w:t>
      </w:r>
    </w:p>
    <w:p w:rsidR="00933157" w:rsidRDefault="00933157">
      <w:pPr>
        <w:pStyle w:val="Heading1"/>
        <w:sectPr w:rsidR="00933157" w:rsidSect="0093315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rtlGutter/>
        </w:sectPr>
      </w:pPr>
    </w:p>
    <w:p w:rsidR="00750650" w:rsidRDefault="00750650">
      <w:pPr>
        <w:pStyle w:val="Heading1"/>
      </w:pPr>
    </w:p>
    <w:p w:rsidR="003C05AA" w:rsidRDefault="003C05AA">
      <w:pPr>
        <w:pStyle w:val="Heading1"/>
      </w:pPr>
    </w:p>
    <w:p w:rsidR="00750650" w:rsidRDefault="002400FA">
      <w:pPr>
        <w:pStyle w:val="Heading1"/>
      </w:pPr>
      <w:r>
        <w:t>SCHOLARSHIP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Published Intellectual Contributions</w:t>
      </w:r>
    </w:p>
    <w:p w:rsidR="00750650" w:rsidRDefault="00750650">
      <w:pPr>
        <w:pStyle w:val="Heading3"/>
      </w:pPr>
    </w:p>
    <w:p w:rsidR="00750650" w:rsidRDefault="002400FA">
      <w:pPr>
        <w:pStyle w:val="Heading3"/>
      </w:pPr>
      <w:r>
        <w:t>Journal Article</w:t>
      </w:r>
    </w:p>
    <w:p w:rsidR="00750650" w:rsidRDefault="00750650">
      <w:pPr>
        <w:pStyle w:val="Content1"/>
      </w:pPr>
    </w:p>
    <w:p w:rsidR="00A2403F" w:rsidRDefault="00A2403F" w:rsidP="00D1690D">
      <w:pPr>
        <w:spacing w:after="200" w:line="276" w:lineRule="auto"/>
        <w:ind w:left="1080" w:hanging="360"/>
        <w:rPr>
          <w:rStyle w:val="markpqsdrof2v"/>
          <w:i/>
          <w:color w:val="201F1E"/>
          <w:bdr w:val="none" w:sz="0" w:space="0" w:color="auto" w:frame="1"/>
          <w:shd w:val="clear" w:color="auto" w:fill="FFFFFF"/>
        </w:rPr>
      </w:pPr>
      <w:r>
        <w:rPr>
          <w:rStyle w:val="markpqsdrof2v"/>
          <w:color w:val="201F1E"/>
          <w:bdr w:val="none" w:sz="0" w:space="0" w:color="auto" w:frame="1"/>
          <w:shd w:val="clear" w:color="auto" w:fill="FFFFFF"/>
        </w:rPr>
        <w:t xml:space="preserve">Singh, R., Fleury, J.M., Gupta, S., Bachman, N. P., Alumbaugh, B., White, G, (2022) Involuntary Breathing Movement Pettern Recognition and Classification via Force Based Sensors. </w:t>
      </w:r>
      <w:r w:rsidRPr="00A2403F">
        <w:rPr>
          <w:rStyle w:val="markpqsdrof2v"/>
          <w:i/>
          <w:color w:val="201F1E"/>
          <w:bdr w:val="none" w:sz="0" w:space="0" w:color="auto" w:frame="1"/>
          <w:shd w:val="clear" w:color="auto" w:fill="FFFFFF"/>
        </w:rPr>
        <w:t>BioRxiv</w:t>
      </w:r>
    </w:p>
    <w:p w:rsidR="00A2403F" w:rsidRDefault="00A2403F" w:rsidP="00D1690D">
      <w:pPr>
        <w:spacing w:after="200" w:line="276" w:lineRule="auto"/>
        <w:ind w:left="1080" w:hanging="360"/>
        <w:rPr>
          <w:rStyle w:val="markpqsdrof2v"/>
          <w:color w:val="201F1E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D12783" w:rsidRDefault="00D12783" w:rsidP="00D1690D">
      <w:pPr>
        <w:spacing w:after="200" w:line="276" w:lineRule="auto"/>
        <w:ind w:left="1080" w:hanging="360"/>
        <w:rPr>
          <w:rStyle w:val="markpqsdrof2v"/>
          <w:color w:val="201F1E"/>
          <w:bdr w:val="none" w:sz="0" w:space="0" w:color="auto" w:frame="1"/>
          <w:shd w:val="clear" w:color="auto" w:fill="FFFFFF"/>
        </w:rPr>
      </w:pPr>
      <w:r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Abd,</w:t>
      </w:r>
      <w:r w:rsidRPr="00D1690D">
        <w:rPr>
          <w:color w:val="201F1E"/>
          <w:shd w:val="clear" w:color="auto" w:fill="FFFFFF"/>
        </w:rPr>
        <w:t> </w:t>
      </w:r>
      <w:r w:rsidRPr="00D1690D">
        <w:rPr>
          <w:rStyle w:val="markdd8dsk9b9"/>
          <w:color w:val="201F1E"/>
          <w:bdr w:val="none" w:sz="0" w:space="0" w:color="auto" w:frame="1"/>
          <w:shd w:val="clear" w:color="auto" w:fill="FFFFFF"/>
        </w:rPr>
        <w:t>A.,</w:t>
      </w:r>
      <w:r w:rsidRPr="00D1690D">
        <w:rPr>
          <w:color w:val="201F1E"/>
          <w:shd w:val="clear" w:color="auto" w:fill="FFFFFF"/>
        </w:rPr>
        <w:t xml:space="preserve"> Singh, R., Iqbal, K., and White, G., (</w:t>
      </w:r>
      <w:r w:rsidRPr="00D1690D">
        <w:t>June 2021</w:t>
      </w:r>
      <w:r w:rsidRPr="00D1690D">
        <w:rPr>
          <w:color w:val="201F1E"/>
          <w:shd w:val="clear" w:color="auto" w:fill="FFFFFF"/>
        </w:rPr>
        <w:t xml:space="preserve">) </w:t>
      </w:r>
      <w:r w:rsidRPr="00D1690D">
        <w:rPr>
          <w:color w:val="000000"/>
        </w:rPr>
        <w:t xml:space="preserve">Investigation of Power Specific Motor Primitives in an Upper Limb Cyclic Rotational Motion. </w:t>
      </w:r>
      <w:r w:rsidRPr="00D1690D">
        <w:rPr>
          <w:i/>
          <w:color w:val="000000"/>
        </w:rPr>
        <w:t>Journal of Motor Behavior</w:t>
      </w:r>
      <w:r w:rsidRPr="00D1690D">
        <w:rPr>
          <w:color w:val="000000"/>
        </w:rPr>
        <w:t>.</w:t>
      </w:r>
    </w:p>
    <w:p w:rsidR="00D1690D" w:rsidRPr="00D1690D" w:rsidRDefault="00D1690D" w:rsidP="00D1690D">
      <w:pPr>
        <w:spacing w:after="200" w:line="276" w:lineRule="auto"/>
        <w:ind w:left="1080" w:hanging="360"/>
        <w:rPr>
          <w:color w:val="000000"/>
        </w:rPr>
      </w:pPr>
      <w:bookmarkStart w:id="1" w:name="_Hlk97286431"/>
      <w:r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Abd,</w:t>
      </w:r>
      <w:r w:rsidRPr="00D1690D">
        <w:rPr>
          <w:color w:val="201F1E"/>
          <w:shd w:val="clear" w:color="auto" w:fill="FFFFFF"/>
        </w:rPr>
        <w:t> </w:t>
      </w:r>
      <w:r w:rsidRPr="00D1690D">
        <w:rPr>
          <w:rStyle w:val="markdd8dsk9b9"/>
          <w:color w:val="201F1E"/>
          <w:bdr w:val="none" w:sz="0" w:space="0" w:color="auto" w:frame="1"/>
          <w:shd w:val="clear" w:color="auto" w:fill="FFFFFF"/>
        </w:rPr>
        <w:t>A.,</w:t>
      </w:r>
      <w:r w:rsidRPr="00D1690D">
        <w:rPr>
          <w:color w:val="201F1E"/>
          <w:shd w:val="clear" w:color="auto" w:fill="FFFFFF"/>
        </w:rPr>
        <w:t xml:space="preserve"> Singh, R., Iqbal, K., and White, G., (</w:t>
      </w:r>
      <w:r w:rsidR="00D12783">
        <w:t>May</w:t>
      </w:r>
      <w:r w:rsidRPr="00D1690D">
        <w:t xml:space="preserve"> 2021</w:t>
      </w:r>
      <w:r w:rsidRPr="00D1690D">
        <w:rPr>
          <w:color w:val="201F1E"/>
          <w:shd w:val="clear" w:color="auto" w:fill="FFFFFF"/>
        </w:rPr>
        <w:t xml:space="preserve">) </w:t>
      </w:r>
      <w:r w:rsidR="00D12783">
        <w:rPr>
          <w:color w:val="000000"/>
        </w:rPr>
        <w:t>A Perspective on Muscle Synergies and Different Theories Related to Their Adaptation</w:t>
      </w:r>
      <w:r w:rsidRPr="00D1690D">
        <w:rPr>
          <w:color w:val="000000"/>
        </w:rPr>
        <w:t xml:space="preserve">. </w:t>
      </w:r>
      <w:r w:rsidRPr="00D1690D">
        <w:rPr>
          <w:i/>
          <w:color w:val="000000"/>
        </w:rPr>
        <w:t xml:space="preserve">Journal of </w:t>
      </w:r>
      <w:r w:rsidR="00D12783">
        <w:rPr>
          <w:i/>
          <w:color w:val="000000"/>
        </w:rPr>
        <w:t>Biomechanics</w:t>
      </w:r>
      <w:r w:rsidRPr="00D1690D">
        <w:rPr>
          <w:color w:val="000000"/>
        </w:rPr>
        <w:t>.</w:t>
      </w:r>
    </w:p>
    <w:bookmarkEnd w:id="1"/>
    <w:p w:rsidR="00016AC1" w:rsidRPr="00D1690D" w:rsidRDefault="00016AC1" w:rsidP="00016AC1">
      <w:pPr>
        <w:pStyle w:val="Content1"/>
      </w:pPr>
      <w:r w:rsidRPr="00D1690D">
        <w:t xml:space="preserve">Singh, R. E., Iqbal, K., and White, G. (July 2020). Proficiency Based Recruitment of Muscle Synergies in a Highly Perturbed Walking Task (Slackline). </w:t>
      </w:r>
      <w:r w:rsidRPr="00D1690D">
        <w:rPr>
          <w:i/>
        </w:rPr>
        <w:t>Engineering Reports</w:t>
      </w:r>
      <w:r w:rsidRPr="00D1690D">
        <w:t xml:space="preserve"> </w:t>
      </w:r>
    </w:p>
    <w:p w:rsidR="00016AC1" w:rsidRPr="00D1690D" w:rsidRDefault="00016AC1" w:rsidP="00016AC1">
      <w:pPr>
        <w:pStyle w:val="Content1"/>
      </w:pPr>
    </w:p>
    <w:p w:rsidR="00016AC1" w:rsidRPr="00D1690D" w:rsidRDefault="00D1690D" w:rsidP="00016AC1">
      <w:pPr>
        <w:pStyle w:val="Content1"/>
      </w:pPr>
      <w:r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Abd</w:t>
      </w:r>
      <w:r w:rsidR="00016AC1"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,</w:t>
      </w:r>
      <w:r w:rsidR="00016AC1" w:rsidRPr="00D1690D">
        <w:rPr>
          <w:color w:val="201F1E"/>
          <w:shd w:val="clear" w:color="auto" w:fill="FFFFFF"/>
        </w:rPr>
        <w:t> </w:t>
      </w:r>
      <w:r w:rsidR="00016AC1" w:rsidRPr="00D1690D">
        <w:rPr>
          <w:rStyle w:val="markdd8dsk9b9"/>
          <w:color w:val="201F1E"/>
          <w:bdr w:val="none" w:sz="0" w:space="0" w:color="auto" w:frame="1"/>
          <w:shd w:val="clear" w:color="auto" w:fill="FFFFFF"/>
        </w:rPr>
        <w:t>A.,</w:t>
      </w:r>
      <w:r w:rsidR="00016AC1" w:rsidRPr="00D1690D">
        <w:rPr>
          <w:color w:val="201F1E"/>
          <w:shd w:val="clear" w:color="auto" w:fill="FFFFFF"/>
        </w:rPr>
        <w:t xml:space="preserve"> Iqbal, K., White, G., and Singh, R. (April 2020). Muscle Synergies are Robust in Upper Limb Rotational Motion. </w:t>
      </w:r>
      <w:r w:rsidR="00016AC1" w:rsidRPr="00D1690D">
        <w:rPr>
          <w:i/>
          <w:color w:val="201F1E"/>
          <w:shd w:val="clear" w:color="auto" w:fill="FFFFFF"/>
        </w:rPr>
        <w:t>ICHMS2020</w:t>
      </w:r>
      <w:r w:rsidR="00016AC1" w:rsidRPr="00D1690D">
        <w:rPr>
          <w:color w:val="201F1E"/>
          <w:shd w:val="clear" w:color="auto" w:fill="FFFFFF"/>
        </w:rPr>
        <w:t>.</w:t>
      </w:r>
    </w:p>
    <w:p w:rsidR="00016AC1" w:rsidRPr="00D1690D" w:rsidRDefault="00016AC1" w:rsidP="00016AC1">
      <w:pPr>
        <w:pStyle w:val="Content1"/>
      </w:pPr>
    </w:p>
    <w:p w:rsidR="00016AC1" w:rsidRPr="00D1690D" w:rsidRDefault="00016AC1" w:rsidP="00016AC1">
      <w:pPr>
        <w:pStyle w:val="Content1"/>
      </w:pPr>
      <w:r w:rsidRPr="00D1690D">
        <w:t xml:space="preserve">Singh, R. E., White, G. A., Delis, I., Iqbal, K. (March 2020). Alteration of muscle synergy structure </w:t>
      </w:r>
      <w:r w:rsidRPr="00D1690D">
        <w:lastRenderedPageBreak/>
        <w:t xml:space="preserve">while walking under perturbed postural constraints. </w:t>
      </w:r>
      <w:r w:rsidRPr="00D1690D">
        <w:rPr>
          <w:i/>
        </w:rPr>
        <w:t>Cognitive Computation and Systems</w:t>
      </w:r>
    </w:p>
    <w:p w:rsidR="00016AC1" w:rsidRPr="00D1690D" w:rsidRDefault="00016AC1" w:rsidP="00016AC1">
      <w:pPr>
        <w:pStyle w:val="Content1"/>
        <w:rPr>
          <w:rStyle w:val="markpqsdrof2v"/>
          <w:color w:val="201F1E"/>
          <w:bdr w:val="none" w:sz="0" w:space="0" w:color="auto" w:frame="1"/>
          <w:shd w:val="clear" w:color="auto" w:fill="FFFFFF"/>
        </w:rPr>
      </w:pPr>
    </w:p>
    <w:p w:rsidR="00016AC1" w:rsidRPr="00016AC1" w:rsidRDefault="00D1690D" w:rsidP="00016AC1">
      <w:pPr>
        <w:spacing w:after="200" w:line="276" w:lineRule="auto"/>
        <w:ind w:left="1080" w:hanging="360"/>
      </w:pPr>
      <w:r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Abd</w:t>
      </w:r>
      <w:r w:rsidR="00016AC1" w:rsidRPr="00D1690D">
        <w:rPr>
          <w:rStyle w:val="markpqsdrof2v"/>
          <w:color w:val="201F1E"/>
          <w:bdr w:val="none" w:sz="0" w:space="0" w:color="auto" w:frame="1"/>
          <w:shd w:val="clear" w:color="auto" w:fill="FFFFFF"/>
        </w:rPr>
        <w:t>,</w:t>
      </w:r>
      <w:r w:rsidR="00016AC1" w:rsidRPr="00D1690D">
        <w:rPr>
          <w:color w:val="201F1E"/>
          <w:shd w:val="clear" w:color="auto" w:fill="FFFFFF"/>
        </w:rPr>
        <w:t> </w:t>
      </w:r>
      <w:r w:rsidR="00016AC1" w:rsidRPr="00D1690D">
        <w:rPr>
          <w:rStyle w:val="markdd8dsk9b9"/>
          <w:color w:val="201F1E"/>
          <w:bdr w:val="none" w:sz="0" w:space="0" w:color="auto" w:frame="1"/>
          <w:shd w:val="clear" w:color="auto" w:fill="FFFFFF"/>
        </w:rPr>
        <w:t>A.,</w:t>
      </w:r>
      <w:r w:rsidR="00016AC1" w:rsidRPr="00D1690D">
        <w:rPr>
          <w:color w:val="201F1E"/>
          <w:shd w:val="clear" w:color="auto" w:fill="FFFFFF"/>
        </w:rPr>
        <w:t xml:space="preserve"> Iqbal, K., and White, G., (Currently revising) </w:t>
      </w:r>
      <w:r w:rsidR="00016AC1" w:rsidRPr="00D1690D">
        <w:rPr>
          <w:color w:val="000000"/>
        </w:rPr>
        <w:t>The Perspective Concept of Muscle synergy, its similarity and using the theory of MS in the Central Nervous system Strategy.</w:t>
      </w:r>
    </w:p>
    <w:p w:rsidR="00750650" w:rsidRPr="00016AC1" w:rsidRDefault="002400FA">
      <w:pPr>
        <w:pStyle w:val="Content1"/>
      </w:pPr>
      <w:r w:rsidRPr="00016AC1">
        <w:t xml:space="preserve">Singh, R., Iqbal, K., White, G. A., Hutchinson, T. (2018). </w:t>
      </w:r>
      <w:r w:rsidR="008B534D" w:rsidRPr="00016AC1">
        <w:t xml:space="preserve">A systematic Review on </w:t>
      </w:r>
      <w:r w:rsidRPr="00016AC1">
        <w:t xml:space="preserve">Muscle Synergies: From building blocks of motor behavior to Neurorehabilitation tool. </w:t>
      </w:r>
      <w:r w:rsidRPr="00016AC1">
        <w:rPr>
          <w:i/>
          <w:iCs/>
        </w:rPr>
        <w:t>Applied Bionics and Biomechanics</w:t>
      </w:r>
      <w:r w:rsidRPr="00016AC1">
        <w:t>.</w:t>
      </w:r>
    </w:p>
    <w:p w:rsidR="00750650" w:rsidRPr="00016AC1" w:rsidRDefault="00750650">
      <w:pPr>
        <w:pStyle w:val="Content1"/>
      </w:pPr>
    </w:p>
    <w:p w:rsidR="00750650" w:rsidRDefault="002400FA">
      <w:pPr>
        <w:pStyle w:val="Content1"/>
      </w:pPr>
      <w:r w:rsidRPr="00016AC1">
        <w:t xml:space="preserve">Afzal, T., Iqbal, K., White, G. A., Wright, A. B. (2017). A Method for Locomotion Mode Identification Using Muscle Synergies. </w:t>
      </w:r>
      <w:r w:rsidRPr="00016AC1">
        <w:rPr>
          <w:i/>
          <w:iCs/>
        </w:rPr>
        <w:t>IEEE TRANSACTIONS ON NEURAL SYSTEMS AND REHABILITATION ENGINEERING, 25</w:t>
      </w:r>
      <w:r w:rsidRPr="00016AC1">
        <w:t>(6), 608</w:t>
      </w:r>
      <w:r>
        <w:t>-617.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Rasool, G., Iqbal, K., Bouaynaya, N., White, G. A. (2016). Real-Time Task Discrimination for Myoelectric Control Employing Task-Specific Muscle Synergies. </w:t>
      </w:r>
      <w:r>
        <w:rPr>
          <w:i/>
          <w:iCs/>
        </w:rPr>
        <w:t>IEEE Transactions on Neural Systems and Rehabilitation Engineering, 24</w:t>
      </w:r>
      <w:r>
        <w:t>(1), 98-108. http://dx.doi.org/10.1109/tnsre.2015.2410176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Abdulrahman, A., Iqbal, K., White, G. A. (2014). Improving Inverse Dynamics Accuracy in a Planar Walking Model Based on Stable Reference Point. </w:t>
      </w:r>
      <w:r>
        <w:rPr>
          <w:i/>
          <w:iCs/>
        </w:rPr>
        <w:t>Journal of Robotics, 2014</w:t>
      </w:r>
      <w:r>
        <w:t>, 1-9. http://dx.doi.org/10.1155/2014/245896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Rasool, G., Bouaynaya, N., Iqbal, K., White, G. A. (2014). Surface myoelectric signal classification using the AR-GARCH model. </w:t>
      </w:r>
      <w:r>
        <w:rPr>
          <w:i/>
          <w:iCs/>
        </w:rPr>
        <w:t>Biomedical Signal Processing and Control, 13</w:t>
      </w:r>
      <w:r>
        <w:t>, 327-336. http://dx.doi.org/10.1016/j.bspc.2014.06.001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Rasool, G., Iqbal, K., White, G. A. (2012). Myoelectric activity detection during a Sit-to-Stand movement using threshold methods. </w:t>
      </w:r>
      <w:r>
        <w:rPr>
          <w:i/>
          <w:iCs/>
        </w:rPr>
        <w:t>COMPUTERS &amp; MATHEMATICS WITH APPLICATIONS, 64</w:t>
      </w:r>
      <w:r>
        <w:t>(5), 1473-1483.</w:t>
      </w:r>
    </w:p>
    <w:p w:rsidR="00750650" w:rsidRDefault="00750650">
      <w:pPr>
        <w:pStyle w:val="Heading3"/>
      </w:pPr>
    </w:p>
    <w:p w:rsidR="00750650" w:rsidRDefault="002400FA">
      <w:pPr>
        <w:pStyle w:val="Heading3"/>
      </w:pPr>
      <w:r>
        <w:t>Conference Proceeding</w:t>
      </w:r>
    </w:p>
    <w:p w:rsidR="00750650" w:rsidRDefault="00750650">
      <w:pPr>
        <w:pStyle w:val="Content1"/>
      </w:pPr>
    </w:p>
    <w:p w:rsidR="008B534D" w:rsidRDefault="008B534D" w:rsidP="008B534D">
      <w:pPr>
        <w:pStyle w:val="Content1"/>
      </w:pPr>
      <w:r w:rsidRPr="0090540C">
        <w:t xml:space="preserve">Singh, R. E., Iqbal, K., Ullah, S., Alazzawi, A., White, G. A. (2019). </w:t>
      </w:r>
      <w:r w:rsidRPr="0090540C">
        <w:rPr>
          <w:iCs/>
        </w:rPr>
        <w:t xml:space="preserve">Gait phase discrimination during kinematical constrained walking on slackline. </w:t>
      </w:r>
      <w:r w:rsidRPr="0090540C">
        <w:rPr>
          <w:i/>
          <w:iCs/>
        </w:rPr>
        <w:t>IEEE</w:t>
      </w:r>
      <w:r w:rsidR="009E09C9" w:rsidRPr="0090540C">
        <w:rPr>
          <w:i/>
        </w:rPr>
        <w:t xml:space="preserve"> International Conference on Control and Automation V2019</w:t>
      </w:r>
      <w:r w:rsidRPr="0090540C">
        <w:t>.</w:t>
      </w:r>
    </w:p>
    <w:p w:rsidR="008B534D" w:rsidRDefault="008B534D">
      <w:pPr>
        <w:pStyle w:val="Content1"/>
      </w:pPr>
    </w:p>
    <w:p w:rsidR="00750650" w:rsidRDefault="002400FA">
      <w:pPr>
        <w:pStyle w:val="Content1"/>
      </w:pPr>
      <w:r>
        <w:t xml:space="preserve">Singh, R. E., Iqbal, K., White, G. A. (2018). </w:t>
      </w:r>
      <w:r>
        <w:rPr>
          <w:i/>
          <w:iCs/>
        </w:rPr>
        <w:t>Muscle synergy adaptation during a complex postural stabilization task</w:t>
      </w:r>
      <w:r>
        <w:t>. BIOCAS 2018.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Afzal, T., Iqbal, K., White, G. A., Wright, A. B. (2015). Task discrimination for non-weight-bearing movements using muscle synergies. </w:t>
      </w:r>
      <w:r>
        <w:rPr>
          <w:i/>
          <w:iCs/>
        </w:rPr>
        <w:t>2015 37th Annual International Conference of the IEEE Engineering in Medicine and Biology Society (EMBC)</w:t>
      </w:r>
      <w:r>
        <w:t>. IEEE. http://dx.doi.org/10.1109/embc.2015.7318403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Afzal, T., White, G. A., Wright, A. B., Iqbal, K. (2014). Locomotion mode identification for lower limbs using neuromuscular and joint kinematic signals. </w:t>
      </w:r>
      <w:r>
        <w:rPr>
          <w:i/>
          <w:iCs/>
        </w:rPr>
        <w:t>2014 36th Annual International Conference of the IEEE Engineering in Medicine and Biology Society</w:t>
      </w:r>
      <w:r>
        <w:t>. IEEE. http://dx.doi.org/10.1109/embc.2014.6944518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Rasool, G., Iqbal, K., Bouaynaya, N., White, G. A. (2013). Neural drive estimation using the hypothesis of muscle synergies and the state-constrained Kalman filter. </w:t>
      </w:r>
      <w:r>
        <w:rPr>
          <w:i/>
          <w:iCs/>
        </w:rPr>
        <w:t>2013 6th International IEEE/EMBS Conference on Neural Engineering (NER)</w:t>
      </w:r>
      <w:r>
        <w:t>. IEEE. http://dx.doi.org/10.1109/ner.2013.6696056</w:t>
      </w:r>
    </w:p>
    <w:p w:rsidR="00750650" w:rsidRDefault="00750650">
      <w:pPr>
        <w:pStyle w:val="Heading2"/>
      </w:pPr>
    </w:p>
    <w:p w:rsidR="00750650" w:rsidRDefault="00FD4C74">
      <w:pPr>
        <w:pStyle w:val="Heading2"/>
      </w:pPr>
      <w:r>
        <w:t>Conference Presentations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Barnett, T. M., White, G. A., 2017 American Public Health Association Conference, "Impact of Cooking Matters on Arkansas Adults," Atlanta, GA, United States. (November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Barnett, T. M., White, G. A., Council on Social Work Education, "Secondary analysis of Arkansas' Cooking Matters Data," Dallas, TX, United States. (October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Singh, R. E., Iqbal, K., White, G. A., Rasool, G., Wingate, S., Hutchinson, H., 2017 American Society of Biomechanics Annual Meeting, "Muscle Synergy Extraction from EMG (Electro Myogram) data: A comparison of algorithms (PCA, NNMF, pICA)," American Society of Biomechanics, Boulder, CO, United States. (August 8,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Finley, B., Barnett, T. M., White, G. A., 9th Biennial Childhood Obesity Conference, "Food insecurity among Arkansas adults: A Secondary analysis of Cooking Matters data," San Diego, AR, United States. (May 30,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Singh, R., Iqbal, K., White, G. A., EIT Open House, "Muscle Synergy Extraction and Predicting Muscle Activation Pattern Using Artificial Neural Network," EIT, Little Rock, AR, United States. (May 2, 2017).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Nutt, V. (Student Presenter), Kanekar, A., Snyder, J. L., Prince, B. F., White, G. A., Society for Public Health Education 68th Annual meeting</w:t>
      </w:r>
      <w:r w:rsidR="007C3AB7">
        <w:t xml:space="preserve">, </w:t>
      </w:r>
      <w:r>
        <w:t>Scaling New Heights Health For All’, "Adult tooth decay prevention: Do adults practice what they know.," Society for Public Health Education, Denver, Colorado, Denver, CO, United States. (April 1, 2017).</w:t>
      </w:r>
    </w:p>
    <w:p w:rsidR="00750650" w:rsidRDefault="00750650">
      <w:pPr>
        <w:pStyle w:val="Heading2"/>
      </w:pPr>
    </w:p>
    <w:p w:rsidR="00750650" w:rsidRDefault="00750650">
      <w:pPr>
        <w:pStyle w:val="Heading2"/>
      </w:pPr>
    </w:p>
    <w:p w:rsidR="009E09C9" w:rsidRDefault="009E09C9">
      <w:pPr>
        <w:pStyle w:val="Heading2"/>
      </w:pPr>
      <w:r>
        <w:t>Books (Chapters)</w:t>
      </w:r>
    </w:p>
    <w:p w:rsidR="009E09C9" w:rsidRDefault="009E09C9" w:rsidP="009E09C9"/>
    <w:p w:rsidR="009E09C9" w:rsidRPr="009E09C9" w:rsidRDefault="009E09C9" w:rsidP="009E09C9">
      <w:pPr>
        <w:ind w:left="1080" w:hanging="360"/>
        <w:rPr>
          <w:i/>
        </w:rPr>
      </w:pPr>
      <w:r>
        <w:t xml:space="preserve">Singh, R., Iqbal, K., White, G., Holtz, J. (2019) A review of EMG techniques for detection of gait disorders. </w:t>
      </w:r>
      <w:r>
        <w:rPr>
          <w:i/>
        </w:rPr>
        <w:t>Machine Learning in Medicine and Biology (Publisher Intechopen).</w:t>
      </w:r>
    </w:p>
    <w:p w:rsidR="009E09C9" w:rsidRDefault="009E09C9" w:rsidP="009E09C9"/>
    <w:p w:rsidR="009E09C9" w:rsidRPr="009E09C9" w:rsidRDefault="009E09C9" w:rsidP="009E09C9"/>
    <w:p w:rsidR="00750650" w:rsidRDefault="002400FA">
      <w:pPr>
        <w:pStyle w:val="Heading2"/>
      </w:pPr>
      <w:r>
        <w:t>Research in Progress</w:t>
      </w:r>
    </w:p>
    <w:p w:rsidR="00750650" w:rsidRDefault="00750650">
      <w:pPr>
        <w:pStyle w:val="Content1"/>
      </w:pPr>
    </w:p>
    <w:p w:rsidR="006374ED" w:rsidRPr="00C00003" w:rsidRDefault="006374ED" w:rsidP="006374ED">
      <w:pPr>
        <w:spacing w:after="200" w:line="276" w:lineRule="auto"/>
        <w:ind w:left="1080" w:hanging="360"/>
        <w:rPr>
          <w:rFonts w:cs="Times New Roman"/>
          <w:sz w:val="24"/>
          <w:szCs w:val="24"/>
        </w:rPr>
      </w:pPr>
      <w:r w:rsidRPr="009E0D35">
        <w:rPr>
          <w:color w:val="000000"/>
        </w:rPr>
        <w:t>Rajat Singh, Frank Hutchinson, Gannon White, Tarun Hutchinson</w:t>
      </w:r>
      <w:r>
        <w:rPr>
          <w:color w:val="000000"/>
        </w:rPr>
        <w:t xml:space="preserve"> (preparing) </w:t>
      </w:r>
      <w:r>
        <w:rPr>
          <w:rFonts w:cs="Times New Roman"/>
          <w:color w:val="201F1E"/>
          <w:shd w:val="clear" w:color="auto" w:fill="FFFFFF"/>
        </w:rPr>
        <w:t>Why Do Muscle Synergies Change and When Do They Change</w:t>
      </w:r>
    </w:p>
    <w:p w:rsidR="00D12783" w:rsidRDefault="002400FA">
      <w:pPr>
        <w:pStyle w:val="Content1"/>
      </w:pPr>
      <w:r>
        <w:t>"Electromyography as a gait disorder detection technique &amp; its application in exoskeleton suit for rehabilitation: A systematic review."</w:t>
      </w:r>
    </w:p>
    <w:p w:rsidR="00D12783" w:rsidRDefault="00D12783">
      <w:pPr>
        <w:pStyle w:val="Content1"/>
      </w:pPr>
    </w:p>
    <w:p w:rsidR="00750650" w:rsidRPr="00D12783" w:rsidRDefault="00D12783">
      <w:pPr>
        <w:pStyle w:val="Content1"/>
      </w:pPr>
      <w:r>
        <w:t>Al-Maliki, A., Iqbal, K., White, G., (2021)</w:t>
      </w:r>
      <w:r w:rsidR="002400FA">
        <w:t xml:space="preserve"> </w:t>
      </w:r>
      <w:r>
        <w:t xml:space="preserve">Estimation of Elbow Joint Movement Using ANN-Based Softmax Classifier. </w:t>
      </w:r>
      <w:r>
        <w:rPr>
          <w:i/>
        </w:rPr>
        <w:t xml:space="preserve">Journal of Biomechanics. </w:t>
      </w:r>
      <w:r>
        <w:t>Corrections/Preparing for resubmission.</w:t>
      </w:r>
    </w:p>
    <w:p w:rsidR="008B534D" w:rsidRDefault="008B534D">
      <w:pPr>
        <w:pStyle w:val="Content1"/>
      </w:pPr>
    </w:p>
    <w:p w:rsidR="00750650" w:rsidRDefault="00750650">
      <w:pPr>
        <w:pStyle w:val="Content1"/>
      </w:pPr>
    </w:p>
    <w:p w:rsidR="00750650" w:rsidRDefault="00750650">
      <w:pPr>
        <w:pStyle w:val="Heading1"/>
      </w:pPr>
    </w:p>
    <w:p w:rsidR="00750650" w:rsidRDefault="002400FA">
      <w:pPr>
        <w:pStyle w:val="Heading1"/>
      </w:pPr>
      <w:r>
        <w:t>Service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University Service</w:t>
      </w:r>
    </w:p>
    <w:p w:rsidR="00750650" w:rsidRDefault="00750650">
      <w:pPr>
        <w:pStyle w:val="section2"/>
      </w:pPr>
    </w:p>
    <w:p w:rsidR="00AF5777" w:rsidRPr="0090540C" w:rsidRDefault="00AF5777">
      <w:pPr>
        <w:pStyle w:val="section2"/>
      </w:pPr>
      <w:r w:rsidRPr="0090540C">
        <w:t>CMU Committees</w:t>
      </w:r>
    </w:p>
    <w:p w:rsidR="00AF5777" w:rsidRPr="0090540C" w:rsidRDefault="00AF5777">
      <w:pPr>
        <w:pStyle w:val="section2"/>
      </w:pPr>
      <w:r w:rsidRPr="0090540C">
        <w:tab/>
      </w:r>
    </w:p>
    <w:p w:rsidR="00F34775" w:rsidRDefault="00AF5777" w:rsidP="00F34775">
      <w:pPr>
        <w:pStyle w:val="section2"/>
        <w:rPr>
          <w:b w:val="0"/>
        </w:rPr>
      </w:pPr>
      <w:r w:rsidRPr="0090540C">
        <w:tab/>
      </w:r>
      <w:r w:rsidR="00A63A31" w:rsidRPr="00A63A31">
        <w:rPr>
          <w:b w:val="0"/>
        </w:rPr>
        <w:t>Faculty Success (Chair)</w:t>
      </w:r>
      <w:r w:rsidR="00A63A31">
        <w:rPr>
          <w:b w:val="0"/>
        </w:rPr>
        <w:tab/>
      </w:r>
      <w:r w:rsidR="00A63A31">
        <w:rPr>
          <w:b w:val="0"/>
        </w:rPr>
        <w:tab/>
      </w:r>
      <w:r w:rsidR="00F34775">
        <w:rPr>
          <w:b w:val="0"/>
        </w:rPr>
        <w:tab/>
      </w:r>
      <w:r w:rsidR="00F34775">
        <w:rPr>
          <w:b w:val="0"/>
        </w:rPr>
        <w:tab/>
        <w:t>Student Engagement (COVID)</w:t>
      </w:r>
    </w:p>
    <w:p w:rsidR="00F34775" w:rsidRDefault="00F34775" w:rsidP="00F34775">
      <w:pPr>
        <w:pStyle w:val="section2"/>
        <w:rPr>
          <w:b w:val="0"/>
        </w:rPr>
      </w:pPr>
    </w:p>
    <w:p w:rsidR="00AF5777" w:rsidRPr="00AF5777" w:rsidRDefault="00F34775" w:rsidP="00F34775">
      <w:pPr>
        <w:pStyle w:val="section2"/>
        <w:rPr>
          <w:b w:val="0"/>
        </w:rPr>
      </w:pPr>
      <w:r>
        <w:rPr>
          <w:b w:val="0"/>
        </w:rPr>
        <w:tab/>
        <w:t>3 Search Committees for new faculty</w:t>
      </w:r>
      <w:r w:rsidR="0090540C">
        <w:rPr>
          <w:b w:val="0"/>
        </w:rPr>
        <w:tab/>
      </w:r>
      <w:r w:rsidR="0090540C">
        <w:rPr>
          <w:b w:val="0"/>
        </w:rPr>
        <w:tab/>
      </w:r>
      <w:r w:rsidR="00A63A31" w:rsidRPr="0090540C">
        <w:rPr>
          <w:b w:val="0"/>
        </w:rPr>
        <w:t>University Assessment Committee</w:t>
      </w:r>
    </w:p>
    <w:p w:rsidR="00AF5777" w:rsidRDefault="00AF5777">
      <w:pPr>
        <w:pStyle w:val="section2"/>
      </w:pPr>
    </w:p>
    <w:p w:rsidR="00AF5777" w:rsidRDefault="00AF5777">
      <w:pPr>
        <w:pStyle w:val="section2"/>
      </w:pPr>
    </w:p>
    <w:p w:rsidR="0090540C" w:rsidRDefault="0090540C">
      <w:pPr>
        <w:pStyle w:val="section2"/>
      </w:pPr>
      <w:r>
        <w:t>Previous</w:t>
      </w:r>
    </w:p>
    <w:p w:rsidR="00750650" w:rsidRDefault="002400FA">
      <w:pPr>
        <w:pStyle w:val="section2"/>
      </w:pPr>
      <w:r>
        <w:t>School</w:t>
      </w:r>
      <w:r w:rsidR="00933157">
        <w:t xml:space="preserve"> Committees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Graduate Curriculum Committ</w:t>
      </w:r>
      <w:r w:rsidR="00933157">
        <w:t>ee</w:t>
      </w:r>
      <w:r w:rsidR="00933157">
        <w:tab/>
      </w:r>
      <w:r w:rsidR="00933157">
        <w:tab/>
      </w:r>
      <w:r w:rsidR="00933157">
        <w:tab/>
        <w:t>Annual Review Committee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 xml:space="preserve">Faculty Search </w:t>
      </w:r>
      <w:r w:rsidR="00933157">
        <w:t>Committee</w:t>
      </w:r>
      <w:r w:rsidR="00933157">
        <w:tab/>
      </w:r>
      <w:r w:rsidR="00933157">
        <w:tab/>
      </w:r>
      <w:r w:rsidR="00933157">
        <w:tab/>
        <w:t>Assessment Committee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Mid-Tenure Review</w:t>
      </w:r>
      <w:r w:rsidR="00933157">
        <w:t xml:space="preserve"> Committee</w:t>
      </w:r>
    </w:p>
    <w:p w:rsidR="00750650" w:rsidRDefault="00750650">
      <w:pPr>
        <w:pStyle w:val="section2"/>
      </w:pPr>
    </w:p>
    <w:p w:rsidR="00750650" w:rsidRDefault="002400FA">
      <w:pPr>
        <w:pStyle w:val="section2"/>
      </w:pPr>
      <w:r>
        <w:t>College</w:t>
      </w:r>
      <w:r w:rsidR="00933157">
        <w:t xml:space="preserve"> Committees</w:t>
      </w:r>
    </w:p>
    <w:p w:rsidR="00750650" w:rsidRDefault="00750650">
      <w:pPr>
        <w:pStyle w:val="Content1"/>
      </w:pPr>
    </w:p>
    <w:p w:rsidR="00750650" w:rsidRDefault="002400FA">
      <w:pPr>
        <w:pStyle w:val="Content1"/>
      </w:pPr>
      <w:r>
        <w:t>Graduate Curriculum Commit</w:t>
      </w:r>
      <w:r w:rsidR="00933157">
        <w:t>tee</w:t>
      </w:r>
      <w:r w:rsidR="00933157">
        <w:tab/>
      </w:r>
      <w:r w:rsidR="00933157">
        <w:tab/>
      </w:r>
      <w:r w:rsidR="00933157">
        <w:tab/>
        <w:t>Assessment Committee</w:t>
      </w:r>
    </w:p>
    <w:p w:rsidR="00933157" w:rsidRDefault="00933157">
      <w:pPr>
        <w:pStyle w:val="Content1"/>
      </w:pPr>
    </w:p>
    <w:p w:rsidR="00933157" w:rsidRDefault="00933157">
      <w:pPr>
        <w:pStyle w:val="Content1"/>
      </w:pPr>
      <w:r>
        <w:t>Adhoc Statistical Committee</w:t>
      </w:r>
      <w:r>
        <w:tab/>
      </w:r>
      <w:r>
        <w:tab/>
      </w:r>
      <w:r>
        <w:tab/>
        <w:t xml:space="preserve">Institutional Effectiveness Committee </w:t>
      </w:r>
    </w:p>
    <w:p w:rsidR="00750650" w:rsidRDefault="00750650">
      <w:pPr>
        <w:pStyle w:val="section2"/>
      </w:pPr>
    </w:p>
    <w:p w:rsidR="00750650" w:rsidRDefault="002400FA">
      <w:pPr>
        <w:pStyle w:val="section2"/>
      </w:pPr>
      <w:r>
        <w:t>University</w:t>
      </w:r>
      <w:r w:rsidR="00933157">
        <w:t xml:space="preserve"> Committees</w:t>
      </w:r>
    </w:p>
    <w:p w:rsidR="00750650" w:rsidRDefault="00750650">
      <w:pPr>
        <w:pStyle w:val="Content1"/>
      </w:pPr>
    </w:p>
    <w:p w:rsidR="00933157" w:rsidRDefault="00933157" w:rsidP="00933157">
      <w:pPr>
        <w:pStyle w:val="Content1"/>
      </w:pPr>
      <w:r>
        <w:t>Institutional Review Board (IRB) Member</w:t>
      </w:r>
      <w:r>
        <w:tab/>
        <w:t>Campus Bike Committee</w:t>
      </w:r>
    </w:p>
    <w:p w:rsidR="00933157" w:rsidRDefault="00933157" w:rsidP="00933157">
      <w:pPr>
        <w:pStyle w:val="Content1"/>
      </w:pPr>
    </w:p>
    <w:p w:rsidR="00933157" w:rsidRDefault="00933157" w:rsidP="00933157">
      <w:pPr>
        <w:pStyle w:val="Content1"/>
      </w:pPr>
      <w:r>
        <w:t>Adhoc Statistical Committee</w:t>
      </w:r>
    </w:p>
    <w:p w:rsidR="00750650" w:rsidRDefault="00750650">
      <w:pPr>
        <w:pStyle w:val="Content1"/>
      </w:pP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Professional Service</w:t>
      </w:r>
    </w:p>
    <w:p w:rsidR="00750650" w:rsidRDefault="00750650">
      <w:pPr>
        <w:pStyle w:val="Content1"/>
      </w:pPr>
    </w:p>
    <w:p w:rsidR="00933157" w:rsidRDefault="00933157">
      <w:pPr>
        <w:pStyle w:val="Content1"/>
      </w:pPr>
      <w:r>
        <w:t xml:space="preserve">Graduate Program Coordinator (HED, SM) </w:t>
      </w:r>
      <w:r w:rsidR="0023746A">
        <w:t>(2012-2014)</w:t>
      </w:r>
    </w:p>
    <w:p w:rsidR="00933157" w:rsidRDefault="00933157">
      <w:pPr>
        <w:pStyle w:val="Content1"/>
      </w:pPr>
    </w:p>
    <w:p w:rsidR="00750650" w:rsidRDefault="00933157">
      <w:pPr>
        <w:pStyle w:val="Content1"/>
      </w:pPr>
      <w:r>
        <w:t xml:space="preserve">Exercise Science Graduate </w:t>
      </w:r>
      <w:r w:rsidR="002400FA">
        <w:t>Program Coordinator, Little Rock, AR. (</w:t>
      </w:r>
      <w:r w:rsidR="00AF5777">
        <w:t>Fall</w:t>
      </w:r>
      <w:r w:rsidR="002400FA">
        <w:t xml:space="preserve">, 2012 </w:t>
      </w:r>
      <w:r w:rsidR="00AF5777">
        <w:t>–</w:t>
      </w:r>
      <w:r w:rsidR="002400FA">
        <w:t xml:space="preserve"> </w:t>
      </w:r>
      <w:r w:rsidR="00AF5777">
        <w:t>Fall, 2019</w:t>
      </w:r>
      <w:r w:rsidR="002400FA">
        <w:t>).</w:t>
      </w:r>
    </w:p>
    <w:p w:rsidR="00750650" w:rsidRDefault="00750650">
      <w:pPr>
        <w:pStyle w:val="Heading2"/>
      </w:pPr>
    </w:p>
    <w:p w:rsidR="00750650" w:rsidRDefault="002400FA">
      <w:pPr>
        <w:pStyle w:val="Heading2"/>
      </w:pPr>
      <w:r>
        <w:t>Consulting</w:t>
      </w:r>
    </w:p>
    <w:p w:rsidR="00750650" w:rsidRDefault="00750650">
      <w:pPr>
        <w:pStyle w:val="Content1"/>
      </w:pPr>
    </w:p>
    <w:p w:rsidR="00AF5777" w:rsidRPr="00FF1CCC" w:rsidRDefault="00AF5777">
      <w:pPr>
        <w:pStyle w:val="Content1"/>
      </w:pPr>
      <w:r w:rsidRPr="00FF1CCC">
        <w:t>Statistical Consulting, CMU (Fall 2019 - Present).</w:t>
      </w:r>
    </w:p>
    <w:p w:rsidR="00AF5777" w:rsidRPr="00FF1CCC" w:rsidRDefault="00AF5777">
      <w:pPr>
        <w:pStyle w:val="Content1"/>
      </w:pPr>
    </w:p>
    <w:p w:rsidR="00750650" w:rsidRDefault="002400FA">
      <w:pPr>
        <w:pStyle w:val="Content1"/>
      </w:pPr>
      <w:r w:rsidRPr="00FF1CCC">
        <w:t>Statistical Consulting, Little Rock, AR, United States. (</w:t>
      </w:r>
      <w:r w:rsidR="00AF5777" w:rsidRPr="00FF1CCC">
        <w:t>Fall</w:t>
      </w:r>
      <w:r w:rsidRPr="00FF1CCC">
        <w:t>, 2010 - Present).</w:t>
      </w:r>
    </w:p>
    <w:p w:rsidR="00750650" w:rsidRDefault="00750650"/>
    <w:p w:rsidR="002400FA" w:rsidRDefault="002400FA">
      <w:pPr>
        <w:rPr>
          <w:rFonts w:ascii="Times New Roman" w:hAnsi="Times New Roman" w:cs="Times New Roman"/>
        </w:rPr>
      </w:pPr>
    </w:p>
    <w:sectPr w:rsidR="002400FA" w:rsidSect="00933157">
      <w:type w:val="continuous"/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FB" w:rsidRDefault="008476FB">
      <w:r>
        <w:separator/>
      </w:r>
    </w:p>
  </w:endnote>
  <w:endnote w:type="continuationSeparator" w:id="0">
    <w:p w:rsidR="008476FB" w:rsidRDefault="0084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FB" w:rsidRDefault="008476FB">
      <w:r>
        <w:separator/>
      </w:r>
    </w:p>
  </w:footnote>
  <w:footnote w:type="continuationSeparator" w:id="0">
    <w:p w:rsidR="008476FB" w:rsidRDefault="0084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57"/>
    <w:rsid w:val="00016AC1"/>
    <w:rsid w:val="00054F05"/>
    <w:rsid w:val="002025EF"/>
    <w:rsid w:val="0023746A"/>
    <w:rsid w:val="002400FA"/>
    <w:rsid w:val="00351563"/>
    <w:rsid w:val="00362499"/>
    <w:rsid w:val="003C05AA"/>
    <w:rsid w:val="0045667A"/>
    <w:rsid w:val="005320BA"/>
    <w:rsid w:val="005B4BCF"/>
    <w:rsid w:val="006374ED"/>
    <w:rsid w:val="006E0FB9"/>
    <w:rsid w:val="006F4D71"/>
    <w:rsid w:val="00750650"/>
    <w:rsid w:val="00784ECF"/>
    <w:rsid w:val="007C3AB7"/>
    <w:rsid w:val="007C3FD5"/>
    <w:rsid w:val="008476FB"/>
    <w:rsid w:val="008B534D"/>
    <w:rsid w:val="0090540C"/>
    <w:rsid w:val="00933157"/>
    <w:rsid w:val="009E09C9"/>
    <w:rsid w:val="00A2403F"/>
    <w:rsid w:val="00A63A31"/>
    <w:rsid w:val="00AF5777"/>
    <w:rsid w:val="00B321AB"/>
    <w:rsid w:val="00C66C81"/>
    <w:rsid w:val="00D12783"/>
    <w:rsid w:val="00D14C05"/>
    <w:rsid w:val="00D1690D"/>
    <w:rsid w:val="00E0029C"/>
    <w:rsid w:val="00EF0763"/>
    <w:rsid w:val="00F25032"/>
    <w:rsid w:val="00F34775"/>
    <w:rsid w:val="00F82CAD"/>
    <w:rsid w:val="00FD4C74"/>
    <w:rsid w:val="00FE05A5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112943-883B-4232-AF0C-7B4DA4DE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360" w:hanging="360"/>
      <w:jc w:val="center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3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ind w:left="72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sz w:val="20"/>
      <w:szCs w:val="20"/>
    </w:rPr>
  </w:style>
  <w:style w:type="paragraph" w:customStyle="1" w:styleId="Content1">
    <w:name w:val="Content 1"/>
    <w:link w:val="Content1Char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hAnsi="Arial" w:cs="Arial"/>
      <w:sz w:val="20"/>
      <w:szCs w:val="20"/>
    </w:rPr>
  </w:style>
  <w:style w:type="paragraph" w:customStyle="1" w:styleId="Content2">
    <w:name w:val="Content 2"/>
    <w:link w:val="Content2Char"/>
    <w:uiPriority w:val="99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hAnsi="Arial" w:cs="Arial"/>
      <w:sz w:val="20"/>
      <w:szCs w:val="20"/>
    </w:rPr>
  </w:style>
  <w:style w:type="character" w:customStyle="1" w:styleId="Content1Char">
    <w:name w:val="Content 1 Char"/>
    <w:link w:val="Content1"/>
    <w:uiPriority w:val="99"/>
    <w:rPr>
      <w:rFonts w:ascii="Arial" w:hAnsi="Arial" w:cs="Arial"/>
      <w:sz w:val="20"/>
      <w:szCs w:val="20"/>
    </w:rPr>
  </w:style>
  <w:style w:type="character" w:customStyle="1" w:styleId="Content2Char">
    <w:name w:val="Content 2 Char"/>
    <w:link w:val="Content2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right" w:pos="9360"/>
      </w:tabs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i/>
      <w:iCs/>
      <w:sz w:val="20"/>
      <w:szCs w:val="20"/>
    </w:rPr>
  </w:style>
  <w:style w:type="paragraph" w:customStyle="1" w:styleId="section2">
    <w:name w:val="section_2"/>
    <w:link w:val="section2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2Char">
    <w:name w:val="section_2 Char"/>
    <w:link w:val="section2"/>
    <w:uiPriority w:val="99"/>
    <w:rPr>
      <w:rFonts w:ascii="Arial" w:hAnsi="Arial" w:cs="Arial"/>
      <w:b/>
      <w:bCs/>
      <w:sz w:val="20"/>
      <w:szCs w:val="20"/>
    </w:rPr>
  </w:style>
  <w:style w:type="character" w:customStyle="1" w:styleId="markpqsdrof2v">
    <w:name w:val="markpqsdrof2v"/>
    <w:basedOn w:val="DefaultParagraphFont"/>
    <w:rsid w:val="007C3AB7"/>
  </w:style>
  <w:style w:type="character" w:customStyle="1" w:styleId="markdd8dsk9b9">
    <w:name w:val="markdd8dsk9b9"/>
    <w:basedOn w:val="DefaultParagraphFont"/>
    <w:rsid w:val="007C3AB7"/>
  </w:style>
  <w:style w:type="paragraph" w:styleId="Header">
    <w:name w:val="header"/>
    <w:basedOn w:val="Normal"/>
    <w:link w:val="HeaderChar"/>
    <w:uiPriority w:val="99"/>
    <w:unhideWhenUsed/>
    <w:rsid w:val="00456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7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 White</dc:creator>
  <cp:keywords/>
  <dc:description/>
  <cp:lastModifiedBy>Gannon White</cp:lastModifiedBy>
  <cp:revision>2</cp:revision>
  <dcterms:created xsi:type="dcterms:W3CDTF">2022-09-12T03:37:00Z</dcterms:created>
  <dcterms:modified xsi:type="dcterms:W3CDTF">2022-09-12T03:37:00Z</dcterms:modified>
</cp:coreProperties>
</file>