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71" w:rsidRDefault="00874B2E">
      <w:r>
        <w:t>Test 3</w:t>
      </w:r>
      <w:r w:rsidR="00FF70D9">
        <w:t xml:space="preserve"> SHORT ANSWER QUESTIONS – THE ANSWERS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a higher percent </w:t>
      </w:r>
      <w:proofErr w:type="gramStart"/>
      <w:r>
        <w:t>take</w:t>
      </w:r>
      <w:proofErr w:type="gramEnd"/>
      <w:r>
        <w:t xml:space="preserve"> the SAT in Colorado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the Southern states would be towards the bottom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the Southern states are mixed in well with the other states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</w:t>
      </w:r>
      <w:r>
        <w:rPr>
          <w:i/>
        </w:rPr>
        <w:t>r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 w:rsidRPr="00F441F9">
        <w:rPr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2pt;height:12.75pt" o:ole="">
            <v:imagedata r:id="rId5" o:title=""/>
          </v:shape>
          <o:OLEObject Type="Embed" ProgID="Equation.3" ShapeID="_x0000_i1039" DrawAspect="Content" ObjectID="_1551021120" r:id="rId6"/>
        </w:objec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sum of the squares of the vertical distances from the points to the line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nothing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different result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nothing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r </w:t>
      </w:r>
      <w:r>
        <w:t>uses standardized values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1.43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-1 and 1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smaller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+  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 -  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  -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no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linear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logistic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quadratic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exponential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yes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yes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</w:t>
      </w:r>
      <w:r>
        <w:rPr>
          <w:i/>
        </w:rPr>
        <w:t>r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  <w:rPr>
          <w:i/>
        </w:rPr>
      </w:pPr>
      <w:r>
        <w:t xml:space="preserve"> % of the difference in </w:t>
      </w:r>
      <w:r>
        <w:rPr>
          <w:i/>
        </w:rPr>
        <w:t xml:space="preserve">y </w:t>
      </w:r>
      <w:r>
        <w:t xml:space="preserve">explained by the regression line on </w:t>
      </w:r>
      <w:r>
        <w:rPr>
          <w:i/>
        </w:rPr>
        <w:t>x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yes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no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no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no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extrapolation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B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A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no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ice cream sales &amp; sunburns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lurking variable – how much the parents want their kids to succeed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BMI between mothers and daughters, genetic and environmental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Gun control laws &amp; violent crime levels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yes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a gene that both made people addicted to nicotine and gave them lung tumors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the gene would have appeared coincidentally later in women who started smoking later than men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how motivated a person is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no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yes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scatterplot of degree days and gas used to heat a house but half way through the collection of data solar panels were installed and reduced the gas bills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lastRenderedPageBreak/>
        <w:t>A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about right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less reliable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two-way table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a relationship that holds in each subcategory but reverses when all the data is combined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helicopters vs road for accident victims, helicopters do better in serious and less serious cases, but when combined the road did better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differ a lot 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big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Ho is true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10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normal populations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equal variances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independent samples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SRSs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source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luck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factor 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error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variance    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means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mean 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variances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data is linear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data is normally distributed about the line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>standard deviation is the same throughout the line</w:t>
      </w:r>
    </w:p>
    <w:p w:rsidR="00874B2E" w:rsidRDefault="00874B2E" w:rsidP="00874B2E">
      <w:pPr>
        <w:numPr>
          <w:ilvl w:val="0"/>
          <w:numId w:val="1"/>
        </w:numPr>
        <w:spacing w:after="0" w:line="240" w:lineRule="auto"/>
      </w:pPr>
      <w:r>
        <w:t xml:space="preserve"> independent data</w:t>
      </w:r>
    </w:p>
    <w:p w:rsidR="00FF70D9" w:rsidRDefault="00FF70D9" w:rsidP="00874B2E">
      <w:pPr>
        <w:spacing w:after="0" w:line="240" w:lineRule="auto"/>
        <w:ind w:left="720"/>
      </w:pPr>
      <w:bookmarkStart w:id="0" w:name="_GoBack"/>
      <w:bookmarkEnd w:id="0"/>
    </w:p>
    <w:sectPr w:rsidR="00FF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50C"/>
    <w:multiLevelType w:val="hybridMultilevel"/>
    <w:tmpl w:val="BDD2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2616A"/>
    <w:multiLevelType w:val="hybridMultilevel"/>
    <w:tmpl w:val="44524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D9"/>
    <w:rsid w:val="001416AB"/>
    <w:rsid w:val="0073630C"/>
    <w:rsid w:val="007A2BBE"/>
    <w:rsid w:val="00874B2E"/>
    <w:rsid w:val="00E17E71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B877FCE"/>
  <w15:chartTrackingRefBased/>
  <w15:docId w15:val="{8E146048-53EE-4941-B73E-EA0E862A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2</cp:revision>
  <dcterms:created xsi:type="dcterms:W3CDTF">2017-03-15T00:24:00Z</dcterms:created>
  <dcterms:modified xsi:type="dcterms:W3CDTF">2017-03-15T00:24:00Z</dcterms:modified>
</cp:coreProperties>
</file>