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3A" w:rsidRPr="008E213A" w:rsidRDefault="008E213A" w:rsidP="008E213A">
      <w:pPr>
        <w:shd w:val="clear" w:color="auto" w:fill="F4F4F4"/>
        <w:spacing w:before="75" w:after="60" w:line="480" w:lineRule="atLeast"/>
        <w:ind w:left="75"/>
        <w:textAlignment w:val="center"/>
        <w:outlineLvl w:val="1"/>
        <w:rPr>
          <w:rFonts w:ascii="Times New Roman" w:eastAsia="Times New Roman" w:hAnsi="Times New Roman" w:cs="Times New Roman"/>
          <w:b/>
          <w:bCs/>
          <w:color w:val="043002"/>
        </w:rPr>
      </w:pPr>
      <w:r w:rsidRPr="008E213A">
        <w:rPr>
          <w:rFonts w:ascii="Times New Roman" w:eastAsia="Times New Roman" w:hAnsi="Times New Roman" w:cs="Times New Roman"/>
          <w:b/>
          <w:bCs/>
          <w:color w:val="043002"/>
        </w:rPr>
        <w:t>Common Party Violations</w:t>
      </w:r>
    </w:p>
    <w:p w:rsidR="008E213A" w:rsidRPr="008E213A" w:rsidRDefault="008E213A" w:rsidP="008E213A">
      <w:pPr>
        <w:shd w:val="clear" w:color="auto" w:fill="F4F4F4"/>
        <w:spacing w:after="0" w:line="240" w:lineRule="auto"/>
        <w:textAlignment w:val="baseline"/>
        <w:outlineLvl w:val="3"/>
        <w:rPr>
          <w:rFonts w:ascii="Times New Roman" w:eastAsia="Times New Roman" w:hAnsi="Times New Roman" w:cs="Times New Roman"/>
          <w:b/>
          <w:bCs/>
          <w:color w:val="043002"/>
        </w:rPr>
      </w:pPr>
      <w:r w:rsidRPr="008E213A">
        <w:rPr>
          <w:rFonts w:ascii="Times New Roman" w:eastAsia="Times New Roman" w:hAnsi="Times New Roman" w:cs="Times New Roman"/>
          <w:b/>
          <w:bCs/>
          <w:color w:val="043002"/>
        </w:rPr>
        <w:t>Municipal Codes</w:t>
      </w:r>
    </w:p>
    <w:tbl>
      <w:tblPr>
        <w:tblW w:w="13605" w:type="dxa"/>
        <w:jc w:val="center"/>
        <w:tblCellSpacing w:w="15" w:type="dxa"/>
        <w:tblCellMar>
          <w:left w:w="0" w:type="dxa"/>
          <w:right w:w="0" w:type="dxa"/>
        </w:tblCellMar>
        <w:tblLook w:val="04A0" w:firstRow="1" w:lastRow="0" w:firstColumn="1" w:lastColumn="0" w:noHBand="0" w:noVBand="1"/>
      </w:tblPr>
      <w:tblGrid>
        <w:gridCol w:w="6802"/>
        <w:gridCol w:w="6803"/>
      </w:tblGrid>
      <w:tr w:rsidR="008E213A" w:rsidRPr="008E213A" w:rsidTr="00581ADF">
        <w:trPr>
          <w:tblCellSpacing w:w="15" w:type="dxa"/>
          <w:jc w:val="center"/>
        </w:trPr>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Unreasonable Noise</w:t>
            </w:r>
          </w:p>
        </w:tc>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Disturbing the Peace</w:t>
            </w:r>
          </w:p>
        </w:tc>
      </w:tr>
      <w:tr w:rsidR="008E213A" w:rsidRPr="008E213A" w:rsidTr="00581ADF">
        <w:trPr>
          <w:tblCellSpacing w:w="15" w:type="dxa"/>
          <w:jc w:val="center"/>
        </w:trPr>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make, continue or cause to be made any unreasonable noise. No person shall knowingly allow such noise upon any premises or in any vehicle owned, possessed, or under the control of that person.</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disturb or aid in disturbing the peace of others by violent, tumultuous, offensive, disorderly or obstreperous conduct and no person shall permit such conduct on any property under that person's control.</w:t>
            </w:r>
          </w:p>
        </w:tc>
      </w:tr>
      <w:tr w:rsidR="008E213A" w:rsidRPr="008E213A" w:rsidTr="00581ADF">
        <w:trPr>
          <w:tblCellSpacing w:w="15" w:type="dxa"/>
          <w:jc w:val="center"/>
        </w:trPr>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Littering</w:t>
            </w:r>
          </w:p>
        </w:tc>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Bodily Waste</w:t>
            </w:r>
          </w:p>
        </w:tc>
        <w:bookmarkStart w:id="0" w:name="_GoBack"/>
        <w:bookmarkEnd w:id="0"/>
      </w:tr>
      <w:tr w:rsidR="008E213A" w:rsidRPr="008E213A" w:rsidTr="00581ADF">
        <w:trPr>
          <w:tblCellSpacing w:w="15" w:type="dxa"/>
          <w:jc w:val="center"/>
        </w:trPr>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leave any loose paper, rags, rubbish, waste material, refuse, garbage, trash, or other debris upon a public or private place.</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deposit or allowed to be deposited any human excrement, vomit, spittle, or other bodily waste unless it is deposited in a receptacle intended for such purpose.</w:t>
            </w:r>
          </w:p>
        </w:tc>
      </w:tr>
    </w:tbl>
    <w:p w:rsidR="008E213A" w:rsidRPr="008E213A" w:rsidRDefault="008E213A" w:rsidP="008E213A">
      <w:pPr>
        <w:shd w:val="clear" w:color="auto" w:fill="F4F4F4"/>
        <w:spacing w:after="0" w:line="240" w:lineRule="auto"/>
        <w:textAlignment w:val="baseline"/>
        <w:outlineLvl w:val="3"/>
        <w:rPr>
          <w:rFonts w:ascii="Times New Roman" w:eastAsia="Times New Roman" w:hAnsi="Times New Roman" w:cs="Times New Roman"/>
          <w:b/>
          <w:bCs/>
          <w:color w:val="043002"/>
        </w:rPr>
      </w:pPr>
      <w:r w:rsidRPr="008E213A">
        <w:rPr>
          <w:rFonts w:ascii="Times New Roman" w:eastAsia="Times New Roman" w:hAnsi="Times New Roman" w:cs="Times New Roman"/>
          <w:b/>
          <w:bCs/>
          <w:color w:val="043002"/>
        </w:rPr>
        <w:t>State Statutes</w:t>
      </w:r>
    </w:p>
    <w:p w:rsidR="008E213A" w:rsidRPr="008E213A" w:rsidRDefault="008E213A" w:rsidP="008E213A">
      <w:pPr>
        <w:shd w:val="clear" w:color="auto" w:fill="F4F4F4"/>
        <w:spacing w:after="0" w:line="324" w:lineRule="atLeast"/>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Alcohol</w:t>
      </w:r>
    </w:p>
    <w:p w:rsidR="008E213A" w:rsidRPr="008E213A" w:rsidRDefault="008E213A" w:rsidP="008E213A">
      <w:pPr>
        <w:numPr>
          <w:ilvl w:val="0"/>
          <w:numId w:val="1"/>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Providing Alcohol to a Minor</w:t>
      </w:r>
      <w:r w:rsidRPr="008E213A">
        <w:rPr>
          <w:rFonts w:ascii="Times New Roman" w:eastAsia="Times New Roman" w:hAnsi="Times New Roman" w:cs="Times New Roman"/>
          <w:color w:val="333333"/>
        </w:rPr>
        <w:br/>
      </w:r>
      <w:proofErr w:type="gramStart"/>
      <w:r w:rsidRPr="008E213A">
        <w:rPr>
          <w:rFonts w:ascii="Times New Roman" w:eastAsia="Times New Roman" w:hAnsi="Times New Roman" w:cs="Times New Roman"/>
          <w:color w:val="333333"/>
        </w:rPr>
        <w:t>It</w:t>
      </w:r>
      <w:proofErr w:type="gramEnd"/>
      <w:r w:rsidRPr="008E213A">
        <w:rPr>
          <w:rFonts w:ascii="Times New Roman" w:eastAsia="Times New Roman" w:hAnsi="Times New Roman" w:cs="Times New Roman"/>
          <w:color w:val="333333"/>
        </w:rPr>
        <w:t xml:space="preserve"> is unlawful to sell, serve, give away, dispose of, exchange, deliver, or permit the sale of alcohol to any person under 21.</w:t>
      </w:r>
    </w:p>
    <w:p w:rsidR="008E213A" w:rsidRPr="008E213A" w:rsidRDefault="008E213A" w:rsidP="008E213A">
      <w:pPr>
        <w:numPr>
          <w:ilvl w:val="0"/>
          <w:numId w:val="1"/>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Selling Alcohol</w:t>
      </w:r>
      <w:r w:rsidRPr="008E213A">
        <w:rPr>
          <w:rFonts w:ascii="Times New Roman" w:eastAsia="Times New Roman" w:hAnsi="Times New Roman" w:cs="Times New Roman"/>
          <w:color w:val="333333"/>
        </w:rPr>
        <w:br/>
      </w:r>
      <w:proofErr w:type="gramStart"/>
      <w:r w:rsidRPr="008E213A">
        <w:rPr>
          <w:rFonts w:ascii="Times New Roman" w:eastAsia="Times New Roman" w:hAnsi="Times New Roman" w:cs="Times New Roman"/>
          <w:color w:val="333333"/>
        </w:rPr>
        <w:t>It</w:t>
      </w:r>
      <w:proofErr w:type="gramEnd"/>
      <w:r w:rsidRPr="008E213A">
        <w:rPr>
          <w:rFonts w:ascii="Times New Roman" w:eastAsia="Times New Roman" w:hAnsi="Times New Roman" w:cs="Times New Roman"/>
          <w:color w:val="333333"/>
        </w:rPr>
        <w:t xml:space="preserve"> is unlawful to make, sell, or offer for sale any alcohol unless licensed to do so. </w:t>
      </w:r>
      <w:r w:rsidRPr="008E213A">
        <w:rPr>
          <w:rFonts w:ascii="Times New Roman" w:eastAsia="Times New Roman" w:hAnsi="Times New Roman" w:cs="Times New Roman"/>
          <w:b/>
          <w:bCs/>
          <w:color w:val="333333"/>
        </w:rPr>
        <w:t>(This includes selling cups for a keg!)</w:t>
      </w:r>
    </w:p>
    <w:p w:rsidR="008E213A" w:rsidRPr="008E213A" w:rsidRDefault="008E213A" w:rsidP="008E213A">
      <w:pPr>
        <w:shd w:val="clear" w:color="auto" w:fill="F4F4F4"/>
        <w:spacing w:after="0" w:line="324" w:lineRule="atLeast"/>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Marijuana</w:t>
      </w:r>
    </w:p>
    <w:p w:rsidR="008E213A" w:rsidRPr="008E213A" w:rsidRDefault="008E213A" w:rsidP="008E213A">
      <w:pPr>
        <w:numPr>
          <w:ilvl w:val="0"/>
          <w:numId w:val="2"/>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Providing Marijuana to Minors</w:t>
      </w:r>
      <w:r w:rsidRPr="008E213A">
        <w:rPr>
          <w:rFonts w:ascii="Times New Roman" w:eastAsia="Times New Roman" w:hAnsi="Times New Roman" w:cs="Times New Roman"/>
          <w:color w:val="333333"/>
        </w:rPr>
        <w:br/>
      </w:r>
      <w:proofErr w:type="gramStart"/>
      <w:r w:rsidRPr="008E213A">
        <w:rPr>
          <w:rFonts w:ascii="Times New Roman" w:eastAsia="Times New Roman" w:hAnsi="Times New Roman" w:cs="Times New Roman"/>
          <w:color w:val="333333"/>
        </w:rPr>
        <w:t>Do</w:t>
      </w:r>
      <w:proofErr w:type="gramEnd"/>
      <w:r w:rsidRPr="008E213A">
        <w:rPr>
          <w:rFonts w:ascii="Times New Roman" w:eastAsia="Times New Roman" w:hAnsi="Times New Roman" w:cs="Times New Roman"/>
          <w:color w:val="333333"/>
        </w:rPr>
        <w:t xml:space="preserve"> not provide marijuana to minors. If you are 21, </w:t>
      </w:r>
      <w:r w:rsidRPr="008E213A">
        <w:rPr>
          <w:rFonts w:ascii="Times New Roman" w:eastAsia="Times New Roman" w:hAnsi="Times New Roman" w:cs="Times New Roman"/>
          <w:b/>
          <w:bCs/>
          <w:color w:val="333333"/>
        </w:rPr>
        <w:t>Colorado law permits you</w:t>
      </w:r>
      <w:r w:rsidRPr="008E213A">
        <w:rPr>
          <w:rFonts w:ascii="Times New Roman" w:eastAsia="Times New Roman" w:hAnsi="Times New Roman" w:cs="Times New Roman"/>
          <w:color w:val="333333"/>
        </w:rPr>
        <w:t> to use recreational marijuana within a private residence. It is NOT legal to:</w:t>
      </w:r>
    </w:p>
    <w:p w:rsidR="008E213A" w:rsidRPr="008E213A" w:rsidRDefault="008E213A" w:rsidP="008E213A">
      <w:pPr>
        <w:numPr>
          <w:ilvl w:val="0"/>
          <w:numId w:val="2"/>
        </w:numPr>
        <w:shd w:val="clear" w:color="auto" w:fill="F4F4F4"/>
        <w:spacing w:after="0" w:line="324" w:lineRule="atLeast"/>
        <w:ind w:left="0" w:right="360"/>
        <w:textAlignment w:val="baseline"/>
        <w:rPr>
          <w:rFonts w:ascii="Times New Roman" w:eastAsia="Times New Roman" w:hAnsi="Times New Roman" w:cs="Times New Roman"/>
          <w:color w:val="333333"/>
        </w:rPr>
      </w:pPr>
    </w:p>
    <w:p w:rsidR="008E213A" w:rsidRPr="008E213A" w:rsidRDefault="008E213A" w:rsidP="008E213A">
      <w:pPr>
        <w:numPr>
          <w:ilvl w:val="1"/>
          <w:numId w:val="2"/>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Consume marijuana in public.</w:t>
      </w:r>
    </w:p>
    <w:p w:rsidR="008E213A" w:rsidRPr="008E213A" w:rsidRDefault="008E213A" w:rsidP="008E213A">
      <w:pPr>
        <w:numPr>
          <w:ilvl w:val="1"/>
          <w:numId w:val="2"/>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Sell or transfer marijuana to persons under the age of 21.</w:t>
      </w:r>
    </w:p>
    <w:p w:rsidR="008E213A" w:rsidRPr="008E213A" w:rsidRDefault="008E213A" w:rsidP="008E213A">
      <w:pPr>
        <w:numPr>
          <w:ilvl w:val="1"/>
          <w:numId w:val="2"/>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Drive under the influence of marijuana.</w:t>
      </w:r>
    </w:p>
    <w:p w:rsidR="008E213A" w:rsidRPr="008E213A" w:rsidRDefault="008E213A" w:rsidP="008E213A">
      <w:pPr>
        <w:shd w:val="clear" w:color="auto" w:fill="F4F4F4"/>
        <w:spacing w:after="360" w:line="300" w:lineRule="atLeast"/>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The use and possession of marijuana is </w:t>
      </w:r>
      <w:r w:rsidRPr="008E213A">
        <w:rPr>
          <w:rFonts w:ascii="Times New Roman" w:eastAsia="Times New Roman" w:hAnsi="Times New Roman" w:cs="Times New Roman"/>
          <w:b/>
          <w:bCs/>
          <w:color w:val="333333"/>
        </w:rPr>
        <w:t>prohibited</w:t>
      </w:r>
      <w:r w:rsidRPr="008E213A">
        <w:rPr>
          <w:rFonts w:ascii="Times New Roman" w:eastAsia="Times New Roman" w:hAnsi="Times New Roman" w:cs="Times New Roman"/>
          <w:color w:val="333333"/>
        </w:rPr>
        <w:t> on all CSU property, regardless of your age.</w:t>
      </w:r>
    </w:p>
    <w:p w:rsidR="008E213A" w:rsidRPr="008E213A" w:rsidRDefault="008E213A" w:rsidP="008E213A">
      <w:pPr>
        <w:shd w:val="clear" w:color="auto" w:fill="F4F4F4"/>
        <w:spacing w:after="0" w:line="240" w:lineRule="auto"/>
        <w:textAlignment w:val="baseline"/>
        <w:outlineLvl w:val="3"/>
        <w:rPr>
          <w:rFonts w:ascii="Times New Roman" w:eastAsia="Times New Roman" w:hAnsi="Times New Roman" w:cs="Times New Roman"/>
          <w:b/>
          <w:bCs/>
          <w:color w:val="043002"/>
        </w:rPr>
      </w:pPr>
      <w:r w:rsidRPr="008E213A">
        <w:rPr>
          <w:rFonts w:ascii="Times New Roman" w:eastAsia="Times New Roman" w:hAnsi="Times New Roman" w:cs="Times New Roman"/>
          <w:b/>
          <w:bCs/>
          <w:color w:val="043002"/>
        </w:rPr>
        <w:t>Other Common Violations</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lastRenderedPageBreak/>
        <w:t>Disorderly Conduct</w:t>
      </w:r>
      <w:r w:rsidRPr="008E213A">
        <w:rPr>
          <w:rFonts w:ascii="Times New Roman" w:eastAsia="Times New Roman" w:hAnsi="Times New Roman" w:cs="Times New Roman"/>
          <w:color w:val="333333"/>
        </w:rPr>
        <w:br/>
        <w:t>It is unlawful for any person to knowingly or recklessly:</w:t>
      </w:r>
    </w:p>
    <w:p w:rsidR="008E213A" w:rsidRPr="008E213A" w:rsidRDefault="008E213A" w:rsidP="008E213A">
      <w:pPr>
        <w:numPr>
          <w:ilvl w:val="1"/>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Make a coarse and obviously offensive utterance, gesture or display in a public place.</w:t>
      </w:r>
    </w:p>
    <w:p w:rsidR="008E213A" w:rsidRPr="008E213A" w:rsidRDefault="008E213A" w:rsidP="008E213A">
      <w:pPr>
        <w:numPr>
          <w:ilvl w:val="1"/>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Abuse or threaten a person in a public place.</w:t>
      </w:r>
    </w:p>
    <w:p w:rsidR="008E213A" w:rsidRPr="008E213A" w:rsidRDefault="008E213A" w:rsidP="008E213A">
      <w:pPr>
        <w:numPr>
          <w:ilvl w:val="1"/>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Fight with another in a public place.</w:t>
      </w:r>
    </w:p>
    <w:p w:rsidR="008E213A" w:rsidRPr="008E213A" w:rsidRDefault="008E213A" w:rsidP="008E213A">
      <w:pPr>
        <w:numPr>
          <w:ilvl w:val="1"/>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Display a deadly weapon in a public place in a manner calculated to alarm.</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Trespass</w:t>
      </w:r>
      <w:r w:rsidRPr="008E213A">
        <w:rPr>
          <w:rFonts w:ascii="Times New Roman" w:eastAsia="Times New Roman" w:hAnsi="Times New Roman" w:cs="Times New Roman"/>
          <w:color w:val="333333"/>
        </w:rPr>
        <w:br/>
        <w:t xml:space="preserve">No person shall, without legal privilege, enter a vehicle or premises of another, or place restricted to use by gender (restrooms, locker rooms, </w:t>
      </w:r>
      <w:proofErr w:type="spellStart"/>
      <w:r w:rsidRPr="008E213A">
        <w:rPr>
          <w:rFonts w:ascii="Times New Roman" w:eastAsia="Times New Roman" w:hAnsi="Times New Roman" w:cs="Times New Roman"/>
          <w:color w:val="333333"/>
        </w:rPr>
        <w:t>etc</w:t>
      </w:r>
      <w:proofErr w:type="spellEnd"/>
      <w:r w:rsidRPr="008E213A">
        <w:rPr>
          <w:rFonts w:ascii="Times New Roman" w:eastAsia="Times New Roman" w:hAnsi="Times New Roman" w:cs="Times New Roman"/>
          <w:color w:val="333333"/>
        </w:rPr>
        <w:t>).</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Interference with Public Officers</w:t>
      </w:r>
      <w:r w:rsidRPr="008E213A">
        <w:rPr>
          <w:rFonts w:ascii="Times New Roman" w:eastAsia="Times New Roman" w:hAnsi="Times New Roman" w:cs="Times New Roman"/>
          <w:color w:val="333333"/>
        </w:rPr>
        <w:br/>
        <w:t>No person shall use or threaten to use physical interference or obstacle to knowingly obstruct, impair, or hinder any police officer, fire fighter, city employee, or other public official.</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No person shall, after having been ordered to move on by a police officer, remain in the officer's presence, disrupt, obstruct, hinder, or impair the officer's enforcement of the law.</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Carrying or Drinking Alcohol in Public</w:t>
      </w:r>
      <w:r w:rsidRPr="008E213A">
        <w:rPr>
          <w:rFonts w:ascii="Times New Roman" w:eastAsia="Times New Roman" w:hAnsi="Times New Roman" w:cs="Times New Roman"/>
          <w:color w:val="333333"/>
        </w:rPr>
        <w:br/>
        <w:t>No person shall carry, have open, or consume any alcohol in any vehicle, public place, school or university.</w:t>
      </w:r>
    </w:p>
    <w:p w:rsidR="008E213A" w:rsidRPr="008E213A" w:rsidRDefault="008E213A" w:rsidP="008E213A">
      <w:pPr>
        <w:numPr>
          <w:ilvl w:val="0"/>
          <w:numId w:val="3"/>
        </w:numPr>
        <w:shd w:val="clear" w:color="auto" w:fill="F4F4F4"/>
        <w:spacing w:after="0" w:line="324" w:lineRule="atLeast"/>
        <w:ind w:left="0" w:right="360"/>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False Reporting to Authorities</w:t>
      </w:r>
      <w:r w:rsidRPr="008E213A">
        <w:rPr>
          <w:rFonts w:ascii="Times New Roman" w:eastAsia="Times New Roman" w:hAnsi="Times New Roman" w:cs="Times New Roman"/>
          <w:color w:val="333333"/>
        </w:rPr>
        <w:br/>
        <w:t>It is unlawful to knowingly provide false identifying information such as name, date of birth, address, social security number, driver's license number, or Colorado I.D. number to police.</w:t>
      </w:r>
    </w:p>
    <w:p w:rsidR="008E213A" w:rsidRPr="008E213A" w:rsidRDefault="008E213A" w:rsidP="008E213A">
      <w:pPr>
        <w:shd w:val="clear" w:color="auto" w:fill="F4F4F4"/>
        <w:spacing w:after="0" w:line="240" w:lineRule="auto"/>
        <w:textAlignment w:val="baseline"/>
        <w:outlineLvl w:val="3"/>
        <w:rPr>
          <w:rFonts w:ascii="Times New Roman" w:eastAsia="Times New Roman" w:hAnsi="Times New Roman" w:cs="Times New Roman"/>
          <w:b/>
          <w:bCs/>
          <w:color w:val="043002"/>
        </w:rPr>
      </w:pPr>
      <w:r w:rsidRPr="008E213A">
        <w:rPr>
          <w:rFonts w:ascii="Times New Roman" w:eastAsia="Times New Roman" w:hAnsi="Times New Roman" w:cs="Times New Roman"/>
          <w:b/>
          <w:bCs/>
          <w:color w:val="043002"/>
        </w:rPr>
        <w:t>Riot</w:t>
      </w:r>
    </w:p>
    <w:p w:rsidR="008E213A" w:rsidRPr="008E213A" w:rsidRDefault="008E213A" w:rsidP="008E213A">
      <w:pPr>
        <w:shd w:val="clear" w:color="auto" w:fill="F4F4F4"/>
        <w:spacing w:after="360" w:line="300" w:lineRule="atLeast"/>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color w:val="333333"/>
        </w:rPr>
        <w:t>A </w:t>
      </w:r>
      <w:r w:rsidRPr="008E213A">
        <w:rPr>
          <w:rFonts w:ascii="Times New Roman" w:eastAsia="Times New Roman" w:hAnsi="Times New Roman" w:cs="Times New Roman"/>
          <w:b/>
          <w:bCs/>
          <w:color w:val="333333"/>
        </w:rPr>
        <w:t>riot</w:t>
      </w:r>
      <w:r w:rsidRPr="008E213A">
        <w:rPr>
          <w:rFonts w:ascii="Times New Roman" w:eastAsia="Times New Roman" w:hAnsi="Times New Roman" w:cs="Times New Roman"/>
          <w:color w:val="333333"/>
        </w:rPr>
        <w:t> is a public disturbance involving 3 or more people whose conduct creates a danger of damage or injury to people or property or substantially obstructs the performance of any government function.</w:t>
      </w:r>
    </w:p>
    <w:tbl>
      <w:tblPr>
        <w:tblW w:w="13605" w:type="dxa"/>
        <w:tblCellSpacing w:w="15" w:type="dxa"/>
        <w:tblCellMar>
          <w:left w:w="0" w:type="dxa"/>
          <w:right w:w="0" w:type="dxa"/>
        </w:tblCellMar>
        <w:tblLook w:val="04A0" w:firstRow="1" w:lastRow="0" w:firstColumn="1" w:lastColumn="0" w:noHBand="0" w:noVBand="1"/>
      </w:tblPr>
      <w:tblGrid>
        <w:gridCol w:w="1572"/>
        <w:gridCol w:w="3619"/>
        <w:gridCol w:w="8414"/>
      </w:tblGrid>
      <w:tr w:rsidR="008E213A" w:rsidRPr="008E213A" w:rsidTr="008E213A">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Inciting a Riot</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Fine $5,000 / 18 months jail (3 years / $100,000 for injury or damage)</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incite or urge a group of 5 or more people to engage in a riot.</w:t>
            </w:r>
          </w:p>
        </w:tc>
      </w:tr>
      <w:tr w:rsidR="008E213A" w:rsidRPr="008E213A" w:rsidTr="008E213A">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t>Arming a Rioter</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Fine $500,000 / 6 years jail</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supply a deadly weapon or destructive device for use in a riot. No person shall teach another to prepare or use the above with the intent that item is to be used in a riot.</w:t>
            </w:r>
          </w:p>
        </w:tc>
      </w:tr>
      <w:tr w:rsidR="008E213A" w:rsidRPr="008E213A" w:rsidTr="008E213A">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8E213A" w:rsidRPr="008E213A" w:rsidRDefault="008E213A" w:rsidP="008E213A">
            <w:pPr>
              <w:spacing w:after="0" w:line="240" w:lineRule="auto"/>
              <w:rPr>
                <w:rFonts w:ascii="Times New Roman" w:eastAsia="Times New Roman" w:hAnsi="Times New Roman" w:cs="Times New Roman"/>
                <w:b/>
                <w:bCs/>
              </w:rPr>
            </w:pPr>
            <w:r w:rsidRPr="008E213A">
              <w:rPr>
                <w:rFonts w:ascii="Times New Roman" w:eastAsia="Times New Roman" w:hAnsi="Times New Roman" w:cs="Times New Roman"/>
                <w:b/>
                <w:bCs/>
              </w:rPr>
              <w:lastRenderedPageBreak/>
              <w:t>Engaging in a Riot</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Fine $1,000 / 12 months jail (6 years / $500,000 for injury or damage)</w:t>
            </w:r>
          </w:p>
        </w:tc>
        <w:tc>
          <w:tcPr>
            <w:tcW w:w="0" w:type="auto"/>
            <w:tcBorders>
              <w:top w:val="nil"/>
              <w:left w:val="nil"/>
              <w:bottom w:val="nil"/>
              <w:right w:val="nil"/>
            </w:tcBorders>
            <w:tcMar>
              <w:top w:w="60" w:type="dxa"/>
              <w:left w:w="75" w:type="dxa"/>
              <w:bottom w:w="60" w:type="dxa"/>
              <w:right w:w="150" w:type="dxa"/>
            </w:tcMar>
            <w:hideMark/>
          </w:tcPr>
          <w:p w:rsidR="008E213A" w:rsidRPr="008E213A" w:rsidRDefault="008E213A" w:rsidP="008E213A">
            <w:pPr>
              <w:spacing w:after="0" w:line="240" w:lineRule="auto"/>
              <w:rPr>
                <w:rFonts w:ascii="Times New Roman" w:eastAsia="Times New Roman" w:hAnsi="Times New Roman" w:cs="Times New Roman"/>
              </w:rPr>
            </w:pPr>
            <w:r w:rsidRPr="008E213A">
              <w:rPr>
                <w:rFonts w:ascii="Times New Roman" w:eastAsia="Times New Roman" w:hAnsi="Times New Roman" w:cs="Times New Roman"/>
              </w:rPr>
              <w:t>No person shall engage in a riot.</w:t>
            </w:r>
          </w:p>
        </w:tc>
      </w:tr>
    </w:tbl>
    <w:p w:rsidR="008E213A" w:rsidRPr="008E213A" w:rsidRDefault="008E213A" w:rsidP="008E213A">
      <w:pPr>
        <w:shd w:val="clear" w:color="auto" w:fill="F4F4F4"/>
        <w:spacing w:after="360" w:line="300" w:lineRule="atLeast"/>
        <w:textAlignment w:val="baseline"/>
        <w:rPr>
          <w:rFonts w:ascii="Times New Roman" w:eastAsia="Times New Roman" w:hAnsi="Times New Roman" w:cs="Times New Roman"/>
          <w:color w:val="333333"/>
        </w:rPr>
      </w:pPr>
      <w:r w:rsidRPr="008E213A">
        <w:rPr>
          <w:rFonts w:ascii="Times New Roman" w:eastAsia="Times New Roman" w:hAnsi="Times New Roman" w:cs="Times New Roman"/>
          <w:b/>
          <w:bCs/>
          <w:color w:val="333333"/>
        </w:rPr>
        <w:t>** Anyone convicted of engaging in a riot will not be allowed to attend any state colleges or universities for a period of AT LEAST 1 year.</w:t>
      </w:r>
    </w:p>
    <w:p w:rsidR="007851B3" w:rsidRPr="008E213A" w:rsidRDefault="00581ADF" w:rsidP="008E213A">
      <w:pPr>
        <w:rPr>
          <w:rFonts w:ascii="Times New Roman" w:hAnsi="Times New Roman" w:cs="Times New Roman"/>
        </w:rPr>
      </w:pPr>
    </w:p>
    <w:sectPr w:rsidR="007851B3" w:rsidRPr="008E213A" w:rsidSect="00581A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615"/>
    <w:multiLevelType w:val="multilevel"/>
    <w:tmpl w:val="F05C9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3230A"/>
    <w:multiLevelType w:val="multilevel"/>
    <w:tmpl w:val="BAC01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60FD9"/>
    <w:multiLevelType w:val="multilevel"/>
    <w:tmpl w:val="4E3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A"/>
    <w:rsid w:val="00274AD7"/>
    <w:rsid w:val="00581ADF"/>
    <w:rsid w:val="008E213A"/>
    <w:rsid w:val="00B91D78"/>
    <w:rsid w:val="00BC1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019C-B5A4-4793-BDA8-BD8CAD92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2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E21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3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E213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E213A"/>
  </w:style>
  <w:style w:type="paragraph" w:styleId="NormalWeb">
    <w:name w:val="Normal (Web)"/>
    <w:basedOn w:val="Normal"/>
    <w:uiPriority w:val="99"/>
    <w:semiHidden/>
    <w:unhideWhenUsed/>
    <w:rsid w:val="008E2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9677">
      <w:bodyDiv w:val="1"/>
      <w:marLeft w:val="0"/>
      <w:marRight w:val="0"/>
      <w:marTop w:val="0"/>
      <w:marBottom w:val="0"/>
      <w:divBdr>
        <w:top w:val="none" w:sz="0" w:space="0" w:color="auto"/>
        <w:left w:val="none" w:sz="0" w:space="0" w:color="auto"/>
        <w:bottom w:val="none" w:sz="0" w:space="0" w:color="auto"/>
        <w:right w:val="none" w:sz="0" w:space="0" w:color="auto"/>
      </w:divBdr>
      <w:divsChild>
        <w:div w:id="1774978306">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2143881267">
                  <w:marLeft w:val="0"/>
                  <w:marRight w:val="0"/>
                  <w:marTop w:val="0"/>
                  <w:marBottom w:val="0"/>
                  <w:divBdr>
                    <w:top w:val="none" w:sz="0" w:space="0" w:color="auto"/>
                    <w:left w:val="none" w:sz="0" w:space="0" w:color="auto"/>
                    <w:bottom w:val="none" w:sz="0" w:space="0" w:color="auto"/>
                    <w:right w:val="none" w:sz="0" w:space="0" w:color="auto"/>
                  </w:divBdr>
                  <w:divsChild>
                    <w:div w:id="187373635">
                      <w:marLeft w:val="0"/>
                      <w:marRight w:val="0"/>
                      <w:marTop w:val="0"/>
                      <w:marBottom w:val="0"/>
                      <w:divBdr>
                        <w:top w:val="none" w:sz="0" w:space="0" w:color="auto"/>
                        <w:left w:val="none" w:sz="0" w:space="0" w:color="auto"/>
                        <w:bottom w:val="none" w:sz="0" w:space="0" w:color="auto"/>
                        <w:right w:val="none" w:sz="0" w:space="0" w:color="auto"/>
                      </w:divBdr>
                    </w:div>
                    <w:div w:id="86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Shane</dc:creator>
  <cp:keywords/>
  <dc:description/>
  <cp:lastModifiedBy>O'Neill, Shane</cp:lastModifiedBy>
  <cp:revision>3</cp:revision>
  <dcterms:created xsi:type="dcterms:W3CDTF">2016-06-30T22:14:00Z</dcterms:created>
  <dcterms:modified xsi:type="dcterms:W3CDTF">2016-06-30T22:20:00Z</dcterms:modified>
</cp:coreProperties>
</file>