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2997"/>
        <w:gridCol w:w="5913"/>
      </w:tblGrid>
      <w:tr w:rsidR="00FF0FB5" w:rsidTr="00FF0FB5">
        <w:trPr>
          <w:trHeight w:val="1845"/>
        </w:trPr>
        <w:tc>
          <w:tcPr>
            <w:tcW w:w="2916" w:type="dxa"/>
            <w:shd w:val="clear" w:color="auto" w:fill="FFD2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Default="00FF0FB5">
            <w:pPr>
              <w:jc w:val="center"/>
              <w:rPr>
                <w:rStyle w:val="Strong"/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485900" cy="952500"/>
                  <wp:effectExtent l="0" t="0" r="0" b="0"/>
                  <wp:docPr id="1" name="Picture 1" descr="sk IRIS Logo - head an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 IRIS Logo - head and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FFD2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FF0FB5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sz w:val="20"/>
                <w:szCs w:val="20"/>
              </w:rPr>
              <w:t>IRIS – Integrated Resources for Information and Solutions</w:t>
            </w:r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If you have questions about…</w:t>
            </w:r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hyperlink r:id="rId7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Academics and advising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hyperlink r:id="rId8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Financial aid and cost of attendance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hyperlink r:id="rId9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How to navigate </w:t>
              </w:r>
              <w:proofErr w:type="spellStart"/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MAVzone</w:t>
              </w:r>
              <w:proofErr w:type="spellEnd"/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, add/drop/waitlist classes, etc.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hyperlink r:id="rId10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Making sure you’re ready to register, graduate, start your first semester, and more!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 xml:space="preserve">You can always </w:t>
            </w:r>
            <w:proofErr w:type="spellStart"/>
            <w:r w:rsidRPr="00107D36"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askIRIS</w:t>
            </w:r>
            <w:proofErr w:type="spellEnd"/>
            <w:r w:rsidRPr="00107D36">
              <w:rPr>
                <w:rStyle w:val="Strong"/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!</w:t>
            </w: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rFonts w:ascii="Tahoma" w:hAnsi="Tahoma" w:cs="Tahoma"/>
                <w:b w:val="0"/>
                <w:bCs w:val="0"/>
                <w:color w:val="5D0022"/>
                <w:sz w:val="20"/>
                <w:szCs w:val="20"/>
              </w:rPr>
            </w:pPr>
            <w:hyperlink r:id="rId11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Add/Drop/Withdraw Deadlines</w:t>
              </w:r>
            </w:hyperlink>
          </w:p>
          <w:p w:rsidR="00FF0FB5" w:rsidRPr="00107D36" w:rsidRDefault="00FF0FB5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Important dates and deadlines for making schedule changes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b w:val="0"/>
                <w:bCs w:val="0"/>
                <w:color w:val="5D0022"/>
                <w:sz w:val="20"/>
                <w:szCs w:val="20"/>
              </w:rPr>
            </w:pPr>
            <w:hyperlink r:id="rId12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Jobs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Check out the Handshake App for on and off-campus jobs     </w:t>
            </w: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b/>
                <w:bCs/>
                <w:color w:val="5D0022"/>
                <w:sz w:val="20"/>
                <w:szCs w:val="20"/>
              </w:rPr>
            </w:pPr>
            <w:hyperlink r:id="rId13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Bookstore</w:t>
              </w:r>
            </w:hyperlink>
          </w:p>
          <w:p w:rsidR="00FF0FB5" w:rsidRPr="00107D36" w:rsidRDefault="00FF0FB5">
            <w:pPr>
              <w:rPr>
                <w:rStyle w:val="Strong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Order your books online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color w:val="5D0022"/>
                <w:sz w:val="20"/>
                <w:szCs w:val="20"/>
              </w:rPr>
            </w:pPr>
            <w:hyperlink r:id="rId14" w:history="1">
              <w:proofErr w:type="spellStart"/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MAVcard</w:t>
              </w:r>
              <w:proofErr w:type="spellEnd"/>
            </w:hyperlink>
          </w:p>
          <w:p w:rsidR="00FF0FB5" w:rsidRPr="00107D36" w:rsidRDefault="00FF0FB5">
            <w:pPr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student ID card, </w:t>
            </w:r>
            <w:proofErr w:type="spellStart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MavMoney</w:t>
            </w:r>
            <w:proofErr w:type="spellEnd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FlexMoney</w:t>
            </w:r>
            <w:proofErr w:type="spellEnd"/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b/>
                <w:bCs/>
                <w:color w:val="5D0022"/>
                <w:sz w:val="20"/>
                <w:szCs w:val="20"/>
              </w:rPr>
            </w:pPr>
            <w:hyperlink r:id="rId15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Campus Map</w:t>
              </w:r>
            </w:hyperlink>
          </w:p>
          <w:p w:rsidR="00FF0FB5" w:rsidRPr="00107D36" w:rsidRDefault="00FF0FB5">
            <w:pPr>
              <w:rPr>
                <w:rStyle w:val="Strong"/>
                <w:color w:val="00000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Where is everything?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b w:val="0"/>
                <w:bCs w:val="0"/>
                <w:color w:val="5D0022"/>
                <w:sz w:val="20"/>
                <w:szCs w:val="20"/>
              </w:rPr>
            </w:pPr>
            <w:hyperlink r:id="rId16" w:history="1">
              <w:proofErr w:type="spellStart"/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MAVzone</w:t>
              </w:r>
              <w:proofErr w:type="spellEnd"/>
            </w:hyperlink>
          </w:p>
          <w:p w:rsidR="00FF0FB5" w:rsidRPr="00107D36" w:rsidRDefault="00FF0FB5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07D36">
              <w:rPr>
                <w:rFonts w:ascii="Tahoma" w:hAnsi="Tahoma" w:cs="Tahoma"/>
                <w:sz w:val="20"/>
                <w:szCs w:val="20"/>
              </w:rPr>
              <w:t>Your personal CMU portal, check CMU email, schedule, billing, and more!</w:t>
            </w: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color w:val="5D0022"/>
                <w:sz w:val="20"/>
                <w:szCs w:val="20"/>
              </w:rPr>
            </w:pPr>
            <w:hyperlink r:id="rId17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Career Services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t>Career assessments, career exploration, resume help, job fairs, and more!</w:t>
            </w:r>
          </w:p>
        </w:tc>
        <w:tc>
          <w:tcPr>
            <w:tcW w:w="59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color w:val="5D0022"/>
                <w:sz w:val="20"/>
                <w:szCs w:val="20"/>
              </w:rPr>
            </w:pPr>
            <w:hyperlink r:id="rId18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Registrar's Office</w:t>
              </w:r>
            </w:hyperlink>
          </w:p>
          <w:p w:rsidR="00FF0FB5" w:rsidRPr="00107D36" w:rsidRDefault="00107D36" w:rsidP="008C0FB2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Official/Unofficial Transcripts</w:t>
              </w:r>
            </w:hyperlink>
          </w:p>
          <w:p w:rsidR="00FF0FB5" w:rsidRPr="00107D36" w:rsidRDefault="00107D36" w:rsidP="008C0FB2">
            <w:pPr>
              <w:pStyle w:val="NoSpacing"/>
              <w:numPr>
                <w:ilvl w:val="0"/>
                <w:numId w:val="2"/>
              </w:numPr>
              <w:contextualSpacing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0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Transfer Credit</w:t>
              </w:r>
            </w:hyperlink>
          </w:p>
          <w:p w:rsidR="00FF0FB5" w:rsidRPr="00107D36" w:rsidRDefault="00107D36" w:rsidP="008C0FB2">
            <w:pPr>
              <w:pStyle w:val="NoSpacing"/>
              <w:numPr>
                <w:ilvl w:val="0"/>
                <w:numId w:val="2"/>
              </w:numPr>
              <w:contextualSpacing/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21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Medical Immunization Documentation</w:t>
              </w:r>
            </w:hyperlink>
          </w:p>
          <w:p w:rsidR="00FF0FB5" w:rsidRPr="00107D36" w:rsidRDefault="00107D36" w:rsidP="008C0FB2">
            <w:pPr>
              <w:pStyle w:val="NoSpacing"/>
              <w:numPr>
                <w:ilvl w:val="0"/>
                <w:numId w:val="2"/>
              </w:numPr>
              <w:contextualSpacing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22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Colorado Opportunity Fund</w:t>
              </w:r>
            </w:hyperlink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rFonts w:ascii="Tahoma" w:hAnsi="Tahoma" w:cs="Tahoma"/>
                <w:b w:val="0"/>
                <w:bCs w:val="0"/>
                <w:color w:val="5D0022"/>
                <w:sz w:val="20"/>
                <w:szCs w:val="20"/>
              </w:rPr>
            </w:pPr>
            <w:hyperlink r:id="rId23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Early Start Programs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color w:val="5D0022"/>
                <w:sz w:val="20"/>
                <w:szCs w:val="20"/>
              </w:rPr>
            </w:pPr>
            <w:r w:rsidRPr="00107D36"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  <w:t>The transition from high school to college is a major step. These programs are designed to give students valuable knowledge about their college journey.</w:t>
            </w:r>
          </w:p>
        </w:tc>
        <w:tc>
          <w:tcPr>
            <w:tcW w:w="0" w:type="auto"/>
            <w:vMerge/>
            <w:vAlign w:val="center"/>
            <w:hideMark/>
          </w:tcPr>
          <w:p w:rsidR="00FF0FB5" w:rsidRPr="00107D36" w:rsidRDefault="00FF0FB5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rFonts w:ascii="Tahoma" w:hAnsi="Tahoma" w:cs="Tahoma"/>
                <w:b w:val="0"/>
                <w:bCs w:val="0"/>
                <w:color w:val="5D0022"/>
                <w:sz w:val="20"/>
                <w:szCs w:val="20"/>
              </w:rPr>
            </w:pPr>
            <w:hyperlink r:id="rId24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Education Access Services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Assists students with documented disabilities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color w:val="5D0022"/>
                <w:sz w:val="20"/>
                <w:szCs w:val="20"/>
              </w:rPr>
            </w:pPr>
            <w:hyperlink r:id="rId25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Parking Information</w:t>
              </w:r>
            </w:hyperlink>
          </w:p>
          <w:p w:rsidR="00FF0FB5" w:rsidRPr="00107D36" w:rsidRDefault="00FF0FB5">
            <w:pPr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Learn how NOT to get a parking ticket.</w:t>
            </w:r>
          </w:p>
        </w:tc>
        <w:bookmarkStart w:id="0" w:name="_GoBack"/>
        <w:bookmarkEnd w:id="0"/>
      </w:tr>
      <w:tr w:rsidR="00FF0FB5" w:rsidTr="00FF0FB5">
        <w:trPr>
          <w:trHeight w:val="576"/>
        </w:trPr>
        <w:tc>
          <w:tcPr>
            <w:tcW w:w="59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color w:val="5D0022"/>
                <w:sz w:val="20"/>
                <w:szCs w:val="20"/>
              </w:rPr>
            </w:pPr>
            <w:hyperlink r:id="rId26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Financial Aid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FAFSA – Apply for Federal Aid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Scholarships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Financial Aid Forms</w:t>
              </w:r>
            </w:hyperlink>
          </w:p>
          <w:p w:rsidR="00FF0FB5" w:rsidRPr="00107D36" w:rsidRDefault="00107D36" w:rsidP="008C0F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 w:rsidR="00FF0FB5" w:rsidRPr="00107D36">
                <w:rPr>
                  <w:rStyle w:val="Hyperlink"/>
                  <w:rFonts w:ascii="Tahoma" w:hAnsi="Tahoma" w:cs="Tahoma"/>
                  <w:sz w:val="20"/>
                  <w:szCs w:val="20"/>
                </w:rPr>
                <w:t>Tools and Resources</w:t>
              </w:r>
            </w:hyperlink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Hyperlink"/>
                <w:b/>
                <w:bCs/>
                <w:color w:val="5D0022"/>
                <w:sz w:val="20"/>
                <w:szCs w:val="20"/>
              </w:rPr>
            </w:pPr>
            <w:hyperlink r:id="rId31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Student Services</w:t>
              </w:r>
            </w:hyperlink>
          </w:p>
          <w:p w:rsidR="00FF0FB5" w:rsidRPr="00107D36" w:rsidRDefault="00FF0FB5">
            <w:pPr>
              <w:rPr>
                <w:sz w:val="20"/>
                <w:szCs w:val="20"/>
              </w:rPr>
            </w:pPr>
            <w:r w:rsidRPr="00107D36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Assists with campus issues such as health concerns, personal concerns, difficulty making the transition to college, or emergencies</w:t>
            </w:r>
          </w:p>
        </w:tc>
      </w:tr>
      <w:tr w:rsidR="00FF0FB5" w:rsidTr="00FF0FB5">
        <w:trPr>
          <w:trHeight w:val="576"/>
        </w:trPr>
        <w:tc>
          <w:tcPr>
            <w:tcW w:w="0" w:type="auto"/>
            <w:gridSpan w:val="2"/>
            <w:vMerge/>
            <w:vAlign w:val="center"/>
            <w:hideMark/>
          </w:tcPr>
          <w:p w:rsidR="00FF0FB5" w:rsidRPr="00107D36" w:rsidRDefault="00FF0F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Fonts w:ascii="Tahoma" w:hAnsi="Tahoma" w:cs="Tahoma"/>
                <w:color w:val="5D0022"/>
                <w:sz w:val="20"/>
                <w:szCs w:val="20"/>
              </w:rPr>
            </w:pPr>
            <w:hyperlink r:id="rId32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Tuition &amp; Payment Information</w:t>
              </w:r>
            </w:hyperlink>
          </w:p>
          <w:p w:rsidR="00FF0FB5" w:rsidRPr="00107D36" w:rsidRDefault="00FF0FB5">
            <w:pPr>
              <w:rPr>
                <w:rStyle w:val="Hyperlink"/>
                <w:b/>
                <w:bCs/>
                <w:color w:val="5D0022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A good break-down of costs and fees</w:t>
            </w: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sz w:val="20"/>
                <w:szCs w:val="20"/>
              </w:rPr>
            </w:pPr>
            <w:hyperlink r:id="rId33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Housing</w:t>
              </w:r>
            </w:hyperlink>
          </w:p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Great info for living on or off-campus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Style w:val="Strong"/>
                <w:b w:val="0"/>
                <w:bCs w:val="0"/>
                <w:color w:val="5D0022"/>
                <w:sz w:val="20"/>
                <w:szCs w:val="20"/>
              </w:rPr>
            </w:pPr>
            <w:hyperlink r:id="rId34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Tutorial Learning Center (TLC)</w:t>
              </w:r>
            </w:hyperlink>
          </w:p>
          <w:p w:rsidR="00FF0FB5" w:rsidRPr="00107D36" w:rsidRDefault="00FF0FB5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FREE tutoring and a full schedule of tutoring times</w:t>
            </w:r>
          </w:p>
        </w:tc>
      </w:tr>
      <w:tr w:rsidR="00FF0FB5" w:rsidTr="00FF0FB5">
        <w:trPr>
          <w:trHeight w:val="576"/>
        </w:trPr>
        <w:tc>
          <w:tcPr>
            <w:tcW w:w="5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FB5" w:rsidRPr="00107D36" w:rsidRDefault="00107D3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FF0FB5" w:rsidRPr="00107D36">
                <w:rPr>
                  <w:rStyle w:val="Hyperlink"/>
                  <w:rFonts w:ascii="Tahoma" w:hAnsi="Tahoma" w:cs="Tahoma"/>
                  <w:b/>
                  <w:bCs/>
                  <w:color w:val="5D0022"/>
                  <w:sz w:val="20"/>
                  <w:szCs w:val="20"/>
                </w:rPr>
                <w:t>IT Helpdesk</w:t>
              </w:r>
            </w:hyperlink>
          </w:p>
          <w:p w:rsidR="00FF0FB5" w:rsidRPr="00107D36" w:rsidRDefault="00FF0FB5">
            <w:pPr>
              <w:rPr>
                <w:rStyle w:val="Strong"/>
                <w:sz w:val="20"/>
                <w:szCs w:val="20"/>
              </w:rPr>
            </w:pPr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Reset </w:t>
            </w:r>
            <w:proofErr w:type="spellStart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MAVzone</w:t>
            </w:r>
            <w:proofErr w:type="spellEnd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password, connecting to campus </w:t>
            </w:r>
            <w:proofErr w:type="spellStart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Wifi</w:t>
            </w:r>
            <w:proofErr w:type="spellEnd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issues with </w:t>
            </w:r>
            <w:proofErr w:type="spellStart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MAVzone</w:t>
            </w:r>
            <w:proofErr w:type="spellEnd"/>
            <w:r w:rsidRPr="00107D36">
              <w:rPr>
                <w:rFonts w:ascii="Tahoma" w:hAnsi="Tahoma" w:cs="Tahoma"/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59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FB5" w:rsidRPr="00107D36" w:rsidRDefault="00FF0FB5">
            <w:pPr>
              <w:rPr>
                <w:rStyle w:val="Strong"/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DB3138" w:rsidRDefault="00107D36"/>
    <w:sectPr w:rsidR="00DB3138" w:rsidSect="00FF0F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BBF"/>
    <w:multiLevelType w:val="hybridMultilevel"/>
    <w:tmpl w:val="D4B4BE7E"/>
    <w:lvl w:ilvl="0" w:tplc="B2DC31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2C0"/>
    <w:multiLevelType w:val="hybridMultilevel"/>
    <w:tmpl w:val="E13EC7E8"/>
    <w:lvl w:ilvl="0" w:tplc="B2DC31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D6D0F"/>
    <w:multiLevelType w:val="hybridMultilevel"/>
    <w:tmpl w:val="BB5E8966"/>
    <w:lvl w:ilvl="0" w:tplc="B2DC31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B5"/>
    <w:rsid w:val="00107D36"/>
    <w:rsid w:val="004255AB"/>
    <w:rsid w:val="008E47D8"/>
    <w:rsid w:val="00D812C6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08C59-0FC5-4D51-A579-AFF20F0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FB5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0FB5"/>
  </w:style>
  <w:style w:type="paragraph" w:styleId="ListParagraph">
    <w:name w:val="List Paragraph"/>
    <w:basedOn w:val="Normal"/>
    <w:uiPriority w:val="34"/>
    <w:qFormat/>
    <w:rsid w:val="00FF0FB5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0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0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mesa.edu/iris/finances.html" TargetMode="External"/><Relationship Id="rId13" Type="http://schemas.openxmlformats.org/officeDocument/2006/relationships/hyperlink" Target="http://www.coloradomesa.edu/bookstore/index.html" TargetMode="External"/><Relationship Id="rId18" Type="http://schemas.openxmlformats.org/officeDocument/2006/relationships/hyperlink" Target="http://www.coloradomesa.edu/registrar/index.html" TargetMode="External"/><Relationship Id="rId26" Type="http://schemas.openxmlformats.org/officeDocument/2006/relationships/hyperlink" Target="https://www.coloradomesa.edu/financial-aid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oradomesa.edu/registrar/documents/Immunizations.pdf" TargetMode="External"/><Relationship Id="rId34" Type="http://schemas.openxmlformats.org/officeDocument/2006/relationships/hyperlink" Target="http://www.coloradomesa.edu/tutoring/index.html" TargetMode="External"/><Relationship Id="rId7" Type="http://schemas.openxmlformats.org/officeDocument/2006/relationships/hyperlink" Target="https://www.coloradomesa.edu/iris/academics-advising/index.html" TargetMode="External"/><Relationship Id="rId12" Type="http://schemas.openxmlformats.org/officeDocument/2006/relationships/hyperlink" Target="https://www.coloradomesa.edu/career/students/handshake.html" TargetMode="External"/><Relationship Id="rId17" Type="http://schemas.openxmlformats.org/officeDocument/2006/relationships/hyperlink" Target="http://www.coloradomesa.edu/career/index.html" TargetMode="External"/><Relationship Id="rId25" Type="http://schemas.openxmlformats.org/officeDocument/2006/relationships/hyperlink" Target="http://www.coloradomesa.edu/parking/index.html" TargetMode="External"/><Relationship Id="rId33" Type="http://schemas.openxmlformats.org/officeDocument/2006/relationships/hyperlink" Target="http://www.coloradomesa.edu/reslif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radomesa.edu/mavzone/Login/login.html" TargetMode="External"/><Relationship Id="rId20" Type="http://schemas.openxmlformats.org/officeDocument/2006/relationships/hyperlink" Target="http://www.coloradomesa.edu/registrar/transfer.html" TargetMode="External"/><Relationship Id="rId29" Type="http://schemas.openxmlformats.org/officeDocument/2006/relationships/hyperlink" Target="https://www.coloradomesa.edu/financial-aid/apply/forms.html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FB81.F78B4700" TargetMode="External"/><Relationship Id="rId11" Type="http://schemas.openxmlformats.org/officeDocument/2006/relationships/hyperlink" Target="http://www.coloradomesa.edu/registrar/dates.html" TargetMode="External"/><Relationship Id="rId24" Type="http://schemas.openxmlformats.org/officeDocument/2006/relationships/hyperlink" Target="http://www.coloradomesa.edu/eas/index.html" TargetMode="External"/><Relationship Id="rId32" Type="http://schemas.openxmlformats.org/officeDocument/2006/relationships/hyperlink" Target="https://www.coloradomesa.edu/student-accounts/expenses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coloradomesa.edu/campusinfo/documents/campusmap.pdf" TargetMode="External"/><Relationship Id="rId23" Type="http://schemas.openxmlformats.org/officeDocument/2006/relationships/hyperlink" Target="https://www.coloradomesa.edu/admitted/early-start/index.html" TargetMode="External"/><Relationship Id="rId28" Type="http://schemas.openxmlformats.org/officeDocument/2006/relationships/hyperlink" Target="https://www.coloradomesa.edu/financial-aid/scholarships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oloradomesa.edu/iris/checklists/index.html" TargetMode="External"/><Relationship Id="rId19" Type="http://schemas.openxmlformats.org/officeDocument/2006/relationships/hyperlink" Target="http://www.coloradomesa.edu/registrar/transcripts/index.html" TargetMode="External"/><Relationship Id="rId31" Type="http://schemas.openxmlformats.org/officeDocument/2006/relationships/hyperlink" Target="http://www.coloradomesa.edu/studentservic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mesa.edu/iris/how-to-videos.html" TargetMode="External"/><Relationship Id="rId14" Type="http://schemas.openxmlformats.org/officeDocument/2006/relationships/hyperlink" Target="http://www.coloradomesa.edu/mavcard/index.html" TargetMode="External"/><Relationship Id="rId22" Type="http://schemas.openxmlformats.org/officeDocument/2006/relationships/hyperlink" Target="http://www.coloradomesa.edu/cof/index.html" TargetMode="External"/><Relationship Id="rId27" Type="http://schemas.openxmlformats.org/officeDocument/2006/relationships/hyperlink" Target="http://www.fafsa.ed.gov/" TargetMode="External"/><Relationship Id="rId30" Type="http://schemas.openxmlformats.org/officeDocument/2006/relationships/hyperlink" Target="https://www.coloradomesa.edu/financial-aid/resources/index.html" TargetMode="External"/><Relationship Id="rId35" Type="http://schemas.openxmlformats.org/officeDocument/2006/relationships/hyperlink" Target="http://www.coloradomesa.edu/it/helpde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Company>Colorado Mesa University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Creel, Heidi</dc:creator>
  <cp:keywords/>
  <dc:description/>
  <cp:lastModifiedBy>Heidi Creel</cp:lastModifiedBy>
  <cp:revision>2</cp:revision>
  <dcterms:created xsi:type="dcterms:W3CDTF">2019-04-26T15:26:00Z</dcterms:created>
  <dcterms:modified xsi:type="dcterms:W3CDTF">2019-04-29T21:45:00Z</dcterms:modified>
</cp:coreProperties>
</file>