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C5F" w:rsidRPr="00DF642E" w:rsidRDefault="00D60C5F">
      <w:pPr>
        <w:pStyle w:val="Heading4"/>
        <w:ind w:left="0" w:firstLine="0"/>
        <w:jc w:val="center"/>
        <w:rPr>
          <w:lang w:val="fr-FR"/>
        </w:rPr>
      </w:pPr>
      <w:r w:rsidRPr="00DF642E">
        <w:rPr>
          <w:lang w:val="fr-FR"/>
        </w:rPr>
        <w:t>STANTON HEISTER</w:t>
      </w:r>
      <w:r w:rsidR="00B60231" w:rsidRPr="00DF642E">
        <w:rPr>
          <w:snapToGrid w:val="0"/>
          <w:color w:val="000000"/>
          <w:w w:val="0"/>
          <w:sz w:val="0"/>
          <w:szCs w:val="0"/>
          <w:u w:color="000000"/>
          <w:bdr w:val="none" w:sz="0" w:space="0" w:color="000000"/>
          <w:shd w:val="clear" w:color="000000" w:fill="000000"/>
        </w:rPr>
        <w:t xml:space="preserve"> </w:t>
      </w:r>
    </w:p>
    <w:p w:rsidR="00D60C5F" w:rsidRPr="00DF642E" w:rsidRDefault="00210DE3">
      <w:pPr>
        <w:jc w:val="center"/>
        <w:rPr>
          <w:sz w:val="22"/>
          <w:szCs w:val="22"/>
          <w:lang w:val="fr-FR"/>
        </w:rPr>
      </w:pPr>
      <w:r w:rsidRPr="00DF642E">
        <w:rPr>
          <w:sz w:val="22"/>
          <w:szCs w:val="22"/>
          <w:lang w:val="fr-FR"/>
        </w:rPr>
        <w:t xml:space="preserve">9373 Prairie </w:t>
      </w:r>
      <w:proofErr w:type="spellStart"/>
      <w:r w:rsidR="002B6E49" w:rsidRPr="00DF642E">
        <w:rPr>
          <w:sz w:val="22"/>
          <w:szCs w:val="22"/>
          <w:lang w:val="fr-FR"/>
        </w:rPr>
        <w:t>Clover</w:t>
      </w:r>
      <w:proofErr w:type="spellEnd"/>
      <w:r w:rsidRPr="00DF642E">
        <w:rPr>
          <w:sz w:val="22"/>
          <w:szCs w:val="22"/>
          <w:lang w:val="fr-FR"/>
        </w:rPr>
        <w:t xml:space="preserve"> Dr.</w:t>
      </w:r>
    </w:p>
    <w:p w:rsidR="00D60C5F" w:rsidRPr="00DF642E" w:rsidRDefault="00D60C5F">
      <w:pPr>
        <w:jc w:val="center"/>
        <w:rPr>
          <w:sz w:val="22"/>
          <w:szCs w:val="22"/>
        </w:rPr>
      </w:pPr>
      <w:smartTag w:uri="urn:schemas-microsoft-com:office:smarttags" w:element="place">
        <w:smartTag w:uri="urn:schemas-microsoft-com:office:smarttags" w:element="City">
          <w:r w:rsidRPr="00DF642E">
            <w:rPr>
              <w:sz w:val="22"/>
              <w:szCs w:val="22"/>
            </w:rPr>
            <w:t>Colorado Springs</w:t>
          </w:r>
        </w:smartTag>
        <w:r w:rsidRPr="00DF642E">
          <w:rPr>
            <w:sz w:val="22"/>
            <w:szCs w:val="22"/>
          </w:rPr>
          <w:t xml:space="preserve">, </w:t>
        </w:r>
        <w:smartTag w:uri="urn:schemas-microsoft-com:office:smarttags" w:element="State">
          <w:r w:rsidRPr="00DF642E">
            <w:rPr>
              <w:sz w:val="22"/>
              <w:szCs w:val="22"/>
            </w:rPr>
            <w:t>CO</w:t>
          </w:r>
        </w:smartTag>
        <w:r w:rsidRPr="00DF642E">
          <w:rPr>
            <w:sz w:val="22"/>
            <w:szCs w:val="22"/>
          </w:rPr>
          <w:t xml:space="preserve"> </w:t>
        </w:r>
        <w:smartTag w:uri="urn:schemas-microsoft-com:office:smarttags" w:element="PostalCode">
          <w:r w:rsidRPr="00DF642E">
            <w:rPr>
              <w:sz w:val="22"/>
              <w:szCs w:val="22"/>
            </w:rPr>
            <w:t>80909</w:t>
          </w:r>
        </w:smartTag>
      </w:smartTag>
    </w:p>
    <w:p w:rsidR="00D60C5F" w:rsidRPr="00DF642E" w:rsidRDefault="00210DE3">
      <w:pPr>
        <w:jc w:val="center"/>
        <w:rPr>
          <w:sz w:val="22"/>
          <w:szCs w:val="22"/>
        </w:rPr>
      </w:pPr>
      <w:r w:rsidRPr="00DF642E">
        <w:rPr>
          <w:sz w:val="22"/>
          <w:szCs w:val="22"/>
        </w:rPr>
        <w:t>C</w:t>
      </w:r>
      <w:r w:rsidR="00D60C5F" w:rsidRPr="00DF642E">
        <w:rPr>
          <w:sz w:val="22"/>
          <w:szCs w:val="22"/>
        </w:rPr>
        <w:t>ell: 919-</w:t>
      </w:r>
      <w:r w:rsidRPr="00DF642E">
        <w:rPr>
          <w:sz w:val="22"/>
          <w:szCs w:val="22"/>
        </w:rPr>
        <w:t>302-4747</w:t>
      </w:r>
    </w:p>
    <w:p w:rsidR="00D60C5F" w:rsidRPr="00DF642E" w:rsidRDefault="0058081C" w:rsidP="00F06675">
      <w:pPr>
        <w:jc w:val="center"/>
      </w:pPr>
      <w:r w:rsidRPr="00DF642E">
        <w:rPr>
          <w:sz w:val="22"/>
          <w:szCs w:val="22"/>
        </w:rPr>
        <w:t>Email</w:t>
      </w:r>
      <w:r w:rsidR="00D60C5F" w:rsidRPr="00DF642E">
        <w:rPr>
          <w:sz w:val="22"/>
          <w:szCs w:val="22"/>
        </w:rPr>
        <w:t>: sheister@</w:t>
      </w:r>
      <w:r w:rsidR="00BD181E">
        <w:rPr>
          <w:sz w:val="22"/>
          <w:szCs w:val="22"/>
        </w:rPr>
        <w:t>coloradomesa.edu</w:t>
      </w:r>
    </w:p>
    <w:p w:rsidR="00D60C5F" w:rsidRPr="00DF642E" w:rsidRDefault="00D60C5F">
      <w:pPr>
        <w:jc w:val="both"/>
        <w:rPr>
          <w:sz w:val="22"/>
        </w:rPr>
      </w:pPr>
    </w:p>
    <w:p w:rsidR="00273833" w:rsidRPr="00DF642E" w:rsidRDefault="00273833" w:rsidP="00273833">
      <w:pPr>
        <w:rPr>
          <w:sz w:val="22"/>
        </w:rPr>
      </w:pPr>
    </w:p>
    <w:p w:rsidR="00273833" w:rsidRPr="00DF642E" w:rsidRDefault="00273833" w:rsidP="00273833">
      <w:pPr>
        <w:pStyle w:val="Heading5"/>
        <w:rPr>
          <w:sz w:val="28"/>
        </w:rPr>
      </w:pPr>
      <w:r w:rsidRPr="00DF642E">
        <w:rPr>
          <w:sz w:val="28"/>
        </w:rPr>
        <w:t>Summary of Qualifications</w:t>
      </w:r>
    </w:p>
    <w:p w:rsidR="00273833" w:rsidRPr="00DF642E" w:rsidRDefault="00273833" w:rsidP="00273833">
      <w:pPr>
        <w:rPr>
          <w:b/>
          <w:sz w:val="22"/>
        </w:rPr>
      </w:pPr>
    </w:p>
    <w:tbl>
      <w:tblPr>
        <w:tblW w:w="0" w:type="auto"/>
        <w:tblInd w:w="108" w:type="dxa"/>
        <w:tblLayout w:type="fixed"/>
        <w:tblLook w:val="0000"/>
      </w:tblPr>
      <w:tblGrid>
        <w:gridCol w:w="3150"/>
        <w:gridCol w:w="2700"/>
        <w:gridCol w:w="3060"/>
      </w:tblGrid>
      <w:tr w:rsidR="00273833" w:rsidRPr="00DF642E" w:rsidTr="00527FC0">
        <w:tc>
          <w:tcPr>
            <w:tcW w:w="3150" w:type="dxa"/>
          </w:tcPr>
          <w:p w:rsidR="00273833" w:rsidRPr="00DF642E" w:rsidRDefault="004467CE" w:rsidP="00273833">
            <w:pPr>
              <w:numPr>
                <w:ilvl w:val="0"/>
                <w:numId w:val="1"/>
              </w:numPr>
              <w:rPr>
                <w:sz w:val="22"/>
              </w:rPr>
            </w:pPr>
            <w:r w:rsidRPr="00DF642E">
              <w:rPr>
                <w:sz w:val="22"/>
              </w:rPr>
              <w:t>Instructor – ILT, Blended</w:t>
            </w:r>
          </w:p>
        </w:tc>
        <w:tc>
          <w:tcPr>
            <w:tcW w:w="2700" w:type="dxa"/>
          </w:tcPr>
          <w:p w:rsidR="00273833" w:rsidRPr="00DF642E" w:rsidRDefault="00273833" w:rsidP="00273833">
            <w:pPr>
              <w:numPr>
                <w:ilvl w:val="0"/>
                <w:numId w:val="1"/>
              </w:numPr>
              <w:rPr>
                <w:sz w:val="22"/>
              </w:rPr>
            </w:pPr>
            <w:r w:rsidRPr="00DF642E">
              <w:rPr>
                <w:sz w:val="22"/>
              </w:rPr>
              <w:t>Product Marketing</w:t>
            </w:r>
          </w:p>
        </w:tc>
        <w:tc>
          <w:tcPr>
            <w:tcW w:w="3060" w:type="dxa"/>
          </w:tcPr>
          <w:p w:rsidR="00273833" w:rsidRPr="00DF642E" w:rsidRDefault="00273833" w:rsidP="00273833">
            <w:pPr>
              <w:numPr>
                <w:ilvl w:val="0"/>
                <w:numId w:val="1"/>
              </w:numPr>
              <w:rPr>
                <w:sz w:val="22"/>
              </w:rPr>
            </w:pPr>
            <w:r w:rsidRPr="00DF642E">
              <w:rPr>
                <w:sz w:val="22"/>
              </w:rPr>
              <w:t>Consultative Sales Skills</w:t>
            </w:r>
          </w:p>
        </w:tc>
      </w:tr>
      <w:tr w:rsidR="00273833" w:rsidRPr="00DF642E" w:rsidTr="00527FC0">
        <w:tc>
          <w:tcPr>
            <w:tcW w:w="3150" w:type="dxa"/>
          </w:tcPr>
          <w:p w:rsidR="00273833" w:rsidRPr="00DF642E" w:rsidRDefault="004467CE" w:rsidP="00273833">
            <w:pPr>
              <w:numPr>
                <w:ilvl w:val="0"/>
                <w:numId w:val="1"/>
              </w:numPr>
              <w:rPr>
                <w:sz w:val="22"/>
              </w:rPr>
            </w:pPr>
            <w:r w:rsidRPr="00DF642E">
              <w:rPr>
                <w:sz w:val="22"/>
              </w:rPr>
              <w:t>Learning Strategy/Metrics</w:t>
            </w:r>
          </w:p>
        </w:tc>
        <w:tc>
          <w:tcPr>
            <w:tcW w:w="2700" w:type="dxa"/>
          </w:tcPr>
          <w:p w:rsidR="00273833" w:rsidRPr="00DF642E" w:rsidRDefault="00273833" w:rsidP="00273833">
            <w:pPr>
              <w:numPr>
                <w:ilvl w:val="0"/>
                <w:numId w:val="1"/>
              </w:numPr>
              <w:rPr>
                <w:sz w:val="22"/>
              </w:rPr>
            </w:pPr>
            <w:r w:rsidRPr="00DF642E">
              <w:rPr>
                <w:sz w:val="22"/>
              </w:rPr>
              <w:t>Product Management</w:t>
            </w:r>
          </w:p>
        </w:tc>
        <w:tc>
          <w:tcPr>
            <w:tcW w:w="3060" w:type="dxa"/>
          </w:tcPr>
          <w:p w:rsidR="00273833" w:rsidRPr="00DF642E" w:rsidRDefault="00273833" w:rsidP="00273833">
            <w:pPr>
              <w:numPr>
                <w:ilvl w:val="0"/>
                <w:numId w:val="1"/>
              </w:numPr>
              <w:rPr>
                <w:sz w:val="22"/>
              </w:rPr>
            </w:pPr>
            <w:r w:rsidRPr="00DF642E">
              <w:rPr>
                <w:sz w:val="22"/>
              </w:rPr>
              <w:t>Interpersonal Skills</w:t>
            </w:r>
          </w:p>
        </w:tc>
      </w:tr>
      <w:tr w:rsidR="00273833" w:rsidRPr="00DF642E" w:rsidTr="00527FC0">
        <w:tc>
          <w:tcPr>
            <w:tcW w:w="3150" w:type="dxa"/>
          </w:tcPr>
          <w:p w:rsidR="00273833" w:rsidRPr="00DF642E" w:rsidRDefault="004467CE" w:rsidP="00273833">
            <w:pPr>
              <w:numPr>
                <w:ilvl w:val="0"/>
                <w:numId w:val="1"/>
              </w:numPr>
              <w:rPr>
                <w:sz w:val="22"/>
              </w:rPr>
            </w:pPr>
            <w:r w:rsidRPr="00DF642E">
              <w:rPr>
                <w:sz w:val="22"/>
              </w:rPr>
              <w:t>Organizational Development</w:t>
            </w:r>
          </w:p>
        </w:tc>
        <w:tc>
          <w:tcPr>
            <w:tcW w:w="2700" w:type="dxa"/>
          </w:tcPr>
          <w:p w:rsidR="00273833" w:rsidRPr="00DF642E" w:rsidRDefault="00273833" w:rsidP="00273833">
            <w:pPr>
              <w:numPr>
                <w:ilvl w:val="0"/>
                <w:numId w:val="1"/>
              </w:numPr>
              <w:rPr>
                <w:sz w:val="22"/>
              </w:rPr>
            </w:pPr>
            <w:r w:rsidRPr="00DF642E">
              <w:rPr>
                <w:sz w:val="22"/>
              </w:rPr>
              <w:t>P&amp;L/ Budget Mgt</w:t>
            </w:r>
          </w:p>
        </w:tc>
        <w:tc>
          <w:tcPr>
            <w:tcW w:w="3060" w:type="dxa"/>
          </w:tcPr>
          <w:p w:rsidR="00273833" w:rsidRPr="00DF642E" w:rsidRDefault="00273833" w:rsidP="00273833">
            <w:pPr>
              <w:numPr>
                <w:ilvl w:val="0"/>
                <w:numId w:val="1"/>
              </w:numPr>
              <w:rPr>
                <w:sz w:val="22"/>
              </w:rPr>
            </w:pPr>
            <w:r w:rsidRPr="00DF642E">
              <w:rPr>
                <w:sz w:val="22"/>
              </w:rPr>
              <w:t>Presentation Skills</w:t>
            </w:r>
          </w:p>
        </w:tc>
      </w:tr>
      <w:tr w:rsidR="00273833" w:rsidRPr="00DF642E" w:rsidTr="00527FC0">
        <w:tc>
          <w:tcPr>
            <w:tcW w:w="3150" w:type="dxa"/>
          </w:tcPr>
          <w:p w:rsidR="00273833" w:rsidRPr="00DF642E" w:rsidRDefault="004467CE" w:rsidP="00273833">
            <w:pPr>
              <w:numPr>
                <w:ilvl w:val="0"/>
                <w:numId w:val="1"/>
              </w:numPr>
              <w:rPr>
                <w:sz w:val="22"/>
              </w:rPr>
            </w:pPr>
            <w:r w:rsidRPr="00DF642E">
              <w:rPr>
                <w:sz w:val="22"/>
              </w:rPr>
              <w:t>Project Management</w:t>
            </w:r>
          </w:p>
        </w:tc>
        <w:tc>
          <w:tcPr>
            <w:tcW w:w="2700" w:type="dxa"/>
          </w:tcPr>
          <w:p w:rsidR="00273833" w:rsidRPr="00DF642E" w:rsidRDefault="00550D3F" w:rsidP="00273833">
            <w:pPr>
              <w:numPr>
                <w:ilvl w:val="0"/>
                <w:numId w:val="1"/>
              </w:numPr>
              <w:rPr>
                <w:sz w:val="22"/>
              </w:rPr>
            </w:pPr>
            <w:r w:rsidRPr="00DF642E">
              <w:rPr>
                <w:sz w:val="22"/>
              </w:rPr>
              <w:t>Sales Strategy</w:t>
            </w:r>
          </w:p>
        </w:tc>
        <w:tc>
          <w:tcPr>
            <w:tcW w:w="3060" w:type="dxa"/>
          </w:tcPr>
          <w:p w:rsidR="00273833" w:rsidRPr="00DF642E" w:rsidRDefault="00273833" w:rsidP="00273833">
            <w:pPr>
              <w:numPr>
                <w:ilvl w:val="0"/>
                <w:numId w:val="1"/>
              </w:numPr>
              <w:rPr>
                <w:sz w:val="22"/>
              </w:rPr>
            </w:pPr>
            <w:r w:rsidRPr="00DF642E">
              <w:rPr>
                <w:sz w:val="22"/>
              </w:rPr>
              <w:t>Business Development</w:t>
            </w:r>
          </w:p>
        </w:tc>
      </w:tr>
      <w:tr w:rsidR="00273833" w:rsidRPr="00DF642E" w:rsidTr="00527FC0">
        <w:tc>
          <w:tcPr>
            <w:tcW w:w="3150" w:type="dxa"/>
          </w:tcPr>
          <w:p w:rsidR="00273833" w:rsidRPr="00DF642E" w:rsidRDefault="00273833" w:rsidP="00273833">
            <w:pPr>
              <w:numPr>
                <w:ilvl w:val="0"/>
                <w:numId w:val="1"/>
              </w:numPr>
              <w:rPr>
                <w:sz w:val="22"/>
              </w:rPr>
            </w:pPr>
            <w:r w:rsidRPr="00DF642E">
              <w:rPr>
                <w:sz w:val="22"/>
              </w:rPr>
              <w:t>Marketing Metrics</w:t>
            </w:r>
          </w:p>
        </w:tc>
        <w:tc>
          <w:tcPr>
            <w:tcW w:w="2700" w:type="dxa"/>
          </w:tcPr>
          <w:p w:rsidR="00273833" w:rsidRPr="00DF642E" w:rsidRDefault="00273833" w:rsidP="00273833">
            <w:pPr>
              <w:numPr>
                <w:ilvl w:val="0"/>
                <w:numId w:val="1"/>
              </w:numPr>
              <w:rPr>
                <w:sz w:val="22"/>
              </w:rPr>
            </w:pPr>
            <w:r w:rsidRPr="00DF642E">
              <w:rPr>
                <w:sz w:val="22"/>
              </w:rPr>
              <w:t>Market Research</w:t>
            </w:r>
          </w:p>
        </w:tc>
        <w:tc>
          <w:tcPr>
            <w:tcW w:w="3060" w:type="dxa"/>
          </w:tcPr>
          <w:p w:rsidR="00273833" w:rsidRPr="00DF642E" w:rsidRDefault="004467CE" w:rsidP="00273833">
            <w:pPr>
              <w:numPr>
                <w:ilvl w:val="0"/>
                <w:numId w:val="1"/>
              </w:numPr>
              <w:rPr>
                <w:sz w:val="22"/>
              </w:rPr>
            </w:pPr>
            <w:r w:rsidRPr="00DF642E">
              <w:rPr>
                <w:sz w:val="22"/>
              </w:rPr>
              <w:t>Marketing/Planning</w:t>
            </w:r>
          </w:p>
        </w:tc>
      </w:tr>
    </w:tbl>
    <w:p w:rsidR="00273833" w:rsidRPr="00DF642E" w:rsidRDefault="00273833" w:rsidP="00273833">
      <w:pPr>
        <w:rPr>
          <w:sz w:val="22"/>
        </w:rPr>
      </w:pPr>
    </w:p>
    <w:p w:rsidR="00273833" w:rsidRPr="00DF642E" w:rsidRDefault="00273833" w:rsidP="00273833">
      <w:pPr>
        <w:rPr>
          <w:sz w:val="22"/>
        </w:rPr>
      </w:pPr>
    </w:p>
    <w:p w:rsidR="00273833" w:rsidRPr="00DF642E" w:rsidRDefault="00273833" w:rsidP="00273833">
      <w:pPr>
        <w:pStyle w:val="Heading5"/>
        <w:rPr>
          <w:sz w:val="28"/>
        </w:rPr>
      </w:pPr>
      <w:r w:rsidRPr="00DF642E">
        <w:rPr>
          <w:sz w:val="28"/>
        </w:rPr>
        <w:t>Achievements</w:t>
      </w:r>
    </w:p>
    <w:p w:rsidR="00273833" w:rsidRPr="00DF642E" w:rsidRDefault="00273833" w:rsidP="00273833">
      <w:pPr>
        <w:ind w:left="-90"/>
        <w:rPr>
          <w:b/>
          <w:sz w:val="22"/>
        </w:rPr>
      </w:pPr>
    </w:p>
    <w:tbl>
      <w:tblPr>
        <w:tblW w:w="0" w:type="auto"/>
        <w:tblLayout w:type="fixed"/>
        <w:tblLook w:val="0000"/>
      </w:tblPr>
      <w:tblGrid>
        <w:gridCol w:w="7488"/>
        <w:gridCol w:w="1710"/>
      </w:tblGrid>
      <w:tr w:rsidR="00273833" w:rsidRPr="00DF642E" w:rsidTr="00527FC0">
        <w:tc>
          <w:tcPr>
            <w:tcW w:w="7488" w:type="dxa"/>
          </w:tcPr>
          <w:p w:rsidR="00273833" w:rsidRPr="00DF642E" w:rsidRDefault="00273833" w:rsidP="00273833">
            <w:pPr>
              <w:numPr>
                <w:ilvl w:val="0"/>
                <w:numId w:val="2"/>
              </w:numPr>
              <w:tabs>
                <w:tab w:val="clear" w:pos="720"/>
                <w:tab w:val="num" w:pos="450"/>
              </w:tabs>
              <w:ind w:hanging="720"/>
              <w:rPr>
                <w:i/>
                <w:sz w:val="22"/>
              </w:rPr>
            </w:pPr>
            <w:r w:rsidRPr="00DF642E">
              <w:rPr>
                <w:b/>
                <w:sz w:val="22"/>
              </w:rPr>
              <w:t>Outstanding Performance Teradata Stock-Option Award</w:t>
            </w:r>
            <w:r w:rsidRPr="00DF642E">
              <w:rPr>
                <w:sz w:val="22"/>
              </w:rPr>
              <w:tab/>
            </w:r>
          </w:p>
        </w:tc>
        <w:tc>
          <w:tcPr>
            <w:tcW w:w="1710" w:type="dxa"/>
          </w:tcPr>
          <w:p w:rsidR="00273833" w:rsidRPr="00DF642E" w:rsidRDefault="00273833" w:rsidP="00527FC0">
            <w:pPr>
              <w:jc w:val="right"/>
              <w:rPr>
                <w:sz w:val="22"/>
              </w:rPr>
            </w:pPr>
            <w:r w:rsidRPr="00DF642E">
              <w:rPr>
                <w:sz w:val="22"/>
              </w:rPr>
              <w:t>2009</w:t>
            </w:r>
          </w:p>
        </w:tc>
      </w:tr>
      <w:tr w:rsidR="00273833" w:rsidRPr="00DF642E" w:rsidTr="00527FC0">
        <w:tc>
          <w:tcPr>
            <w:tcW w:w="7488" w:type="dxa"/>
          </w:tcPr>
          <w:p w:rsidR="00273833" w:rsidRPr="00DF642E" w:rsidRDefault="00273833" w:rsidP="00273833">
            <w:pPr>
              <w:numPr>
                <w:ilvl w:val="0"/>
                <w:numId w:val="2"/>
              </w:numPr>
              <w:tabs>
                <w:tab w:val="clear" w:pos="720"/>
                <w:tab w:val="num" w:pos="450"/>
              </w:tabs>
              <w:ind w:hanging="720"/>
              <w:rPr>
                <w:sz w:val="22"/>
              </w:rPr>
            </w:pPr>
            <w:r w:rsidRPr="00DF642E">
              <w:rPr>
                <w:b/>
                <w:sz w:val="22"/>
              </w:rPr>
              <w:t>Bottom Line Impact – Sales MBA Program</w:t>
            </w:r>
          </w:p>
        </w:tc>
        <w:tc>
          <w:tcPr>
            <w:tcW w:w="1710" w:type="dxa"/>
          </w:tcPr>
          <w:p w:rsidR="00273833" w:rsidRPr="00DF642E" w:rsidRDefault="00273833" w:rsidP="00527FC0">
            <w:pPr>
              <w:jc w:val="right"/>
              <w:rPr>
                <w:sz w:val="22"/>
              </w:rPr>
            </w:pPr>
            <w:r w:rsidRPr="00DF642E">
              <w:rPr>
                <w:sz w:val="22"/>
              </w:rPr>
              <w:t>2006</w:t>
            </w:r>
          </w:p>
        </w:tc>
      </w:tr>
      <w:tr w:rsidR="00273833" w:rsidRPr="00DF642E" w:rsidTr="00527FC0">
        <w:tc>
          <w:tcPr>
            <w:tcW w:w="7488" w:type="dxa"/>
          </w:tcPr>
          <w:p w:rsidR="00273833" w:rsidRPr="00DF642E" w:rsidRDefault="00273833" w:rsidP="00945760">
            <w:pPr>
              <w:numPr>
                <w:ilvl w:val="0"/>
                <w:numId w:val="2"/>
              </w:numPr>
              <w:tabs>
                <w:tab w:val="clear" w:pos="720"/>
                <w:tab w:val="left" w:pos="450"/>
              </w:tabs>
              <w:ind w:hanging="720"/>
              <w:rPr>
                <w:sz w:val="22"/>
              </w:rPr>
            </w:pPr>
            <w:proofErr w:type="spellStart"/>
            <w:r w:rsidRPr="00DF642E">
              <w:rPr>
                <w:b/>
                <w:sz w:val="22"/>
              </w:rPr>
              <w:t>Broadreach</w:t>
            </w:r>
            <w:proofErr w:type="spellEnd"/>
            <w:r w:rsidRPr="00DF642E">
              <w:rPr>
                <w:b/>
                <w:sz w:val="22"/>
              </w:rPr>
              <w:t xml:space="preserve"> </w:t>
            </w:r>
            <w:r w:rsidR="00945760" w:rsidRPr="00DF642E">
              <w:rPr>
                <w:b/>
                <w:sz w:val="22"/>
              </w:rPr>
              <w:t>Arc</w:t>
            </w:r>
            <w:r w:rsidRPr="00DF642E">
              <w:rPr>
                <w:b/>
                <w:sz w:val="22"/>
              </w:rPr>
              <w:t xml:space="preserve"> Award – Outstanding </w:t>
            </w:r>
            <w:r w:rsidR="00945760" w:rsidRPr="00DF642E">
              <w:rPr>
                <w:b/>
                <w:sz w:val="22"/>
              </w:rPr>
              <w:t>Achievement</w:t>
            </w:r>
          </w:p>
        </w:tc>
        <w:tc>
          <w:tcPr>
            <w:tcW w:w="1710" w:type="dxa"/>
          </w:tcPr>
          <w:p w:rsidR="00273833" w:rsidRPr="00DF642E" w:rsidRDefault="00273833" w:rsidP="00527FC0">
            <w:pPr>
              <w:jc w:val="right"/>
              <w:rPr>
                <w:sz w:val="22"/>
              </w:rPr>
            </w:pPr>
            <w:r w:rsidRPr="00DF642E">
              <w:rPr>
                <w:sz w:val="22"/>
              </w:rPr>
              <w:t>2000</w:t>
            </w:r>
          </w:p>
        </w:tc>
      </w:tr>
      <w:tr w:rsidR="00273833" w:rsidRPr="00DF642E" w:rsidTr="00527FC0">
        <w:tc>
          <w:tcPr>
            <w:tcW w:w="7488" w:type="dxa"/>
          </w:tcPr>
          <w:p w:rsidR="00273833" w:rsidRPr="00DF642E" w:rsidRDefault="00273833" w:rsidP="00273833">
            <w:pPr>
              <w:numPr>
                <w:ilvl w:val="0"/>
                <w:numId w:val="2"/>
              </w:numPr>
              <w:tabs>
                <w:tab w:val="clear" w:pos="720"/>
                <w:tab w:val="num" w:pos="450"/>
              </w:tabs>
              <w:ind w:hanging="720"/>
              <w:rPr>
                <w:sz w:val="22"/>
              </w:rPr>
            </w:pPr>
            <w:r w:rsidRPr="00DF642E">
              <w:rPr>
                <w:b/>
                <w:sz w:val="22"/>
              </w:rPr>
              <w:t>Crystal Team Excellence Award – DAT Connect</w:t>
            </w:r>
            <w:r w:rsidRPr="00DF642E">
              <w:rPr>
                <w:sz w:val="22"/>
              </w:rPr>
              <w:t xml:space="preserve"> </w:t>
            </w:r>
          </w:p>
        </w:tc>
        <w:tc>
          <w:tcPr>
            <w:tcW w:w="1710" w:type="dxa"/>
          </w:tcPr>
          <w:p w:rsidR="00273833" w:rsidRPr="00DF642E" w:rsidRDefault="00273833" w:rsidP="00527FC0">
            <w:pPr>
              <w:jc w:val="right"/>
              <w:rPr>
                <w:sz w:val="22"/>
              </w:rPr>
            </w:pPr>
            <w:r w:rsidRPr="00DF642E">
              <w:rPr>
                <w:sz w:val="22"/>
              </w:rPr>
              <w:t>1997</w:t>
            </w:r>
          </w:p>
        </w:tc>
      </w:tr>
      <w:tr w:rsidR="00273833" w:rsidRPr="00DF642E" w:rsidTr="00527FC0">
        <w:tc>
          <w:tcPr>
            <w:tcW w:w="7488" w:type="dxa"/>
          </w:tcPr>
          <w:p w:rsidR="00273833" w:rsidRPr="00DF642E" w:rsidRDefault="00273833" w:rsidP="00273833">
            <w:pPr>
              <w:numPr>
                <w:ilvl w:val="0"/>
                <w:numId w:val="2"/>
              </w:numPr>
              <w:tabs>
                <w:tab w:val="clear" w:pos="720"/>
                <w:tab w:val="num" w:pos="450"/>
              </w:tabs>
              <w:ind w:hanging="720"/>
              <w:rPr>
                <w:b/>
                <w:sz w:val="22"/>
              </w:rPr>
            </w:pPr>
            <w:r w:rsidRPr="00DF642E">
              <w:rPr>
                <w:b/>
                <w:sz w:val="22"/>
              </w:rPr>
              <w:t>Presidents Club - ADP</w:t>
            </w:r>
          </w:p>
        </w:tc>
        <w:tc>
          <w:tcPr>
            <w:tcW w:w="1710" w:type="dxa"/>
          </w:tcPr>
          <w:p w:rsidR="00273833" w:rsidRPr="00DF642E" w:rsidRDefault="00273833" w:rsidP="00527FC0">
            <w:pPr>
              <w:jc w:val="right"/>
              <w:rPr>
                <w:sz w:val="22"/>
              </w:rPr>
            </w:pPr>
            <w:r w:rsidRPr="00DF642E">
              <w:rPr>
                <w:sz w:val="22"/>
              </w:rPr>
              <w:t>1990 and 1991</w:t>
            </w:r>
          </w:p>
        </w:tc>
      </w:tr>
    </w:tbl>
    <w:p w:rsidR="00273833" w:rsidRPr="00DF642E" w:rsidRDefault="00273833" w:rsidP="00273833">
      <w:pPr>
        <w:pStyle w:val="BodyTextIndent"/>
        <w:ind w:left="-90"/>
        <w:jc w:val="left"/>
        <w:rPr>
          <w:rFonts w:ascii="Times New Roman" w:hAnsi="Times New Roman"/>
        </w:rPr>
      </w:pPr>
    </w:p>
    <w:p w:rsidR="00273833" w:rsidRPr="00DF642E" w:rsidRDefault="00273833" w:rsidP="00273833">
      <w:pPr>
        <w:pStyle w:val="BodyTextIndent"/>
        <w:ind w:left="-90"/>
        <w:jc w:val="left"/>
        <w:rPr>
          <w:rFonts w:ascii="Times New Roman" w:hAnsi="Times New Roman"/>
        </w:rPr>
      </w:pPr>
    </w:p>
    <w:p w:rsidR="00273833" w:rsidRPr="00DF642E" w:rsidRDefault="00273833" w:rsidP="00273833">
      <w:pPr>
        <w:rPr>
          <w:b/>
          <w:color w:val="FF0000"/>
          <w:sz w:val="24"/>
        </w:rPr>
      </w:pPr>
      <w:r w:rsidRPr="00DF642E">
        <w:rPr>
          <w:b/>
          <w:i/>
          <w:sz w:val="28"/>
        </w:rPr>
        <w:t>Professional Experience</w:t>
      </w:r>
      <w:r w:rsidRPr="00DF642E">
        <w:rPr>
          <w:b/>
          <w:sz w:val="24"/>
        </w:rPr>
        <w:t xml:space="preserve"> </w:t>
      </w:r>
    </w:p>
    <w:p w:rsidR="00273833" w:rsidRPr="00DF642E" w:rsidRDefault="00273833" w:rsidP="00273833">
      <w:pPr>
        <w:rPr>
          <w:sz w:val="22"/>
        </w:rPr>
      </w:pPr>
    </w:p>
    <w:p w:rsidR="0045592B" w:rsidRPr="00DF642E" w:rsidRDefault="0045592B" w:rsidP="00273833">
      <w:pPr>
        <w:pStyle w:val="BodyText2"/>
        <w:numPr>
          <w:ilvl w:val="0"/>
          <w:numId w:val="3"/>
        </w:numPr>
        <w:rPr>
          <w:rFonts w:ascii="Times New Roman" w:hAnsi="Times New Roman"/>
        </w:rPr>
      </w:pPr>
      <w:r w:rsidRPr="00DF642E">
        <w:rPr>
          <w:rFonts w:ascii="Times New Roman" w:hAnsi="Times New Roman"/>
        </w:rPr>
        <w:t>Product Marketing Management, Planning, Budgeting and Forecasting</w:t>
      </w:r>
    </w:p>
    <w:p w:rsidR="0045592B" w:rsidRPr="00DF642E" w:rsidRDefault="0045592B" w:rsidP="0045592B">
      <w:pPr>
        <w:numPr>
          <w:ilvl w:val="0"/>
          <w:numId w:val="3"/>
        </w:numPr>
        <w:rPr>
          <w:sz w:val="22"/>
        </w:rPr>
      </w:pPr>
      <w:r w:rsidRPr="00DF642E">
        <w:rPr>
          <w:sz w:val="22"/>
        </w:rPr>
        <w:t>Marketing Research/Strategy</w:t>
      </w:r>
    </w:p>
    <w:p w:rsidR="00273833" w:rsidRPr="00DF642E" w:rsidRDefault="00273833" w:rsidP="00273833">
      <w:pPr>
        <w:pStyle w:val="BodyText2"/>
        <w:numPr>
          <w:ilvl w:val="0"/>
          <w:numId w:val="3"/>
        </w:numPr>
        <w:rPr>
          <w:rFonts w:ascii="Times New Roman" w:hAnsi="Times New Roman"/>
        </w:rPr>
      </w:pPr>
      <w:r w:rsidRPr="00DF642E">
        <w:rPr>
          <w:rFonts w:ascii="Times New Roman" w:hAnsi="Times New Roman"/>
        </w:rPr>
        <w:t xml:space="preserve">Managing “Learning 2.0” </w:t>
      </w:r>
      <w:r w:rsidR="00DF642E" w:rsidRPr="00DF642E">
        <w:rPr>
          <w:rFonts w:ascii="Times New Roman" w:hAnsi="Times New Roman"/>
        </w:rPr>
        <w:t>o</w:t>
      </w:r>
      <w:r w:rsidRPr="00DF642E">
        <w:rPr>
          <w:rFonts w:ascii="Times New Roman" w:hAnsi="Times New Roman"/>
        </w:rPr>
        <w:t xml:space="preserve">rganization </w:t>
      </w:r>
      <w:r w:rsidR="00DF642E" w:rsidRPr="00DF642E">
        <w:rPr>
          <w:rFonts w:ascii="Times New Roman" w:hAnsi="Times New Roman"/>
        </w:rPr>
        <w:t>c</w:t>
      </w:r>
      <w:r w:rsidRPr="00DF642E">
        <w:rPr>
          <w:rFonts w:ascii="Times New Roman" w:hAnsi="Times New Roman"/>
        </w:rPr>
        <w:t xml:space="preserve">hange </w:t>
      </w:r>
      <w:r w:rsidR="00DF642E" w:rsidRPr="00DF642E">
        <w:rPr>
          <w:rFonts w:ascii="Times New Roman" w:hAnsi="Times New Roman"/>
        </w:rPr>
        <w:t>p</w:t>
      </w:r>
      <w:r w:rsidRPr="00DF642E">
        <w:rPr>
          <w:rFonts w:ascii="Times New Roman" w:hAnsi="Times New Roman"/>
        </w:rPr>
        <w:t xml:space="preserve">roject </w:t>
      </w:r>
    </w:p>
    <w:p w:rsidR="00273833" w:rsidRPr="00DF642E" w:rsidRDefault="00273833" w:rsidP="00273833">
      <w:pPr>
        <w:numPr>
          <w:ilvl w:val="0"/>
          <w:numId w:val="3"/>
        </w:numPr>
        <w:rPr>
          <w:sz w:val="22"/>
        </w:rPr>
      </w:pPr>
      <w:r w:rsidRPr="00DF642E">
        <w:rPr>
          <w:sz w:val="22"/>
          <w:szCs w:val="22"/>
        </w:rPr>
        <w:t xml:space="preserve">Managing the deployment and delivery of training to the global Teradata </w:t>
      </w:r>
      <w:r w:rsidR="00DF642E" w:rsidRPr="00DF642E">
        <w:rPr>
          <w:sz w:val="22"/>
          <w:szCs w:val="22"/>
        </w:rPr>
        <w:t>sales</w:t>
      </w:r>
      <w:r w:rsidRPr="00DF642E">
        <w:rPr>
          <w:sz w:val="22"/>
          <w:szCs w:val="22"/>
        </w:rPr>
        <w:t xml:space="preserve"> audience </w:t>
      </w:r>
      <w:r w:rsidRPr="00DF642E">
        <w:rPr>
          <w:sz w:val="22"/>
        </w:rPr>
        <w:t xml:space="preserve"> </w:t>
      </w:r>
    </w:p>
    <w:p w:rsidR="000014FF" w:rsidRPr="00DF642E" w:rsidRDefault="000014FF" w:rsidP="00273833">
      <w:pPr>
        <w:numPr>
          <w:ilvl w:val="0"/>
          <w:numId w:val="3"/>
        </w:numPr>
        <w:rPr>
          <w:sz w:val="22"/>
        </w:rPr>
      </w:pPr>
      <w:r w:rsidRPr="00DF642E">
        <w:rPr>
          <w:sz w:val="22"/>
        </w:rPr>
        <w:t>Learning metrics dashboard and analysis</w:t>
      </w:r>
    </w:p>
    <w:p w:rsidR="00273833" w:rsidRPr="00DF642E" w:rsidRDefault="0045592B" w:rsidP="00273833">
      <w:pPr>
        <w:numPr>
          <w:ilvl w:val="0"/>
          <w:numId w:val="3"/>
        </w:numPr>
        <w:rPr>
          <w:sz w:val="22"/>
          <w:szCs w:val="22"/>
        </w:rPr>
      </w:pPr>
      <w:r w:rsidRPr="00DF642E">
        <w:rPr>
          <w:sz w:val="22"/>
          <w:szCs w:val="22"/>
        </w:rPr>
        <w:t>Driving strategic direction of the global learning organization through Performance Consulting, Customer Interaction and Management</w:t>
      </w:r>
    </w:p>
    <w:p w:rsidR="00650EA9" w:rsidRPr="00DF642E" w:rsidRDefault="00650EA9" w:rsidP="00273833">
      <w:pPr>
        <w:numPr>
          <w:ilvl w:val="0"/>
          <w:numId w:val="3"/>
        </w:numPr>
        <w:rPr>
          <w:sz w:val="22"/>
        </w:rPr>
      </w:pPr>
      <w:r w:rsidRPr="00DF642E">
        <w:rPr>
          <w:sz w:val="22"/>
        </w:rPr>
        <w:t>Manufacturing Production Supervision and Process Control</w:t>
      </w:r>
    </w:p>
    <w:p w:rsidR="00273833" w:rsidRPr="00DF642E" w:rsidRDefault="00273833" w:rsidP="00273833">
      <w:pPr>
        <w:numPr>
          <w:ilvl w:val="0"/>
          <w:numId w:val="3"/>
        </w:numPr>
        <w:rPr>
          <w:sz w:val="22"/>
        </w:rPr>
      </w:pPr>
      <w:r w:rsidRPr="00DF642E">
        <w:rPr>
          <w:sz w:val="22"/>
        </w:rPr>
        <w:t>Managing both domestic and international associates</w:t>
      </w:r>
    </w:p>
    <w:p w:rsidR="00273833" w:rsidRPr="00DF642E" w:rsidRDefault="00273833" w:rsidP="00273833">
      <w:pPr>
        <w:numPr>
          <w:ilvl w:val="0"/>
          <w:numId w:val="3"/>
        </w:numPr>
        <w:rPr>
          <w:sz w:val="22"/>
        </w:rPr>
      </w:pPr>
      <w:r w:rsidRPr="00DF642E">
        <w:rPr>
          <w:sz w:val="22"/>
        </w:rPr>
        <w:t>Lead major sales planning strategy/execution events worldwide &amp; trained sales teams on sales execution</w:t>
      </w:r>
      <w:r w:rsidR="00E33103" w:rsidRPr="00DF642E">
        <w:rPr>
          <w:sz w:val="22"/>
        </w:rPr>
        <w:t xml:space="preserve"> with large international companies in industries such as Manufacturing, Telecommunication, Banking/Financial, Retail, Travel and Transportation etc. </w:t>
      </w:r>
    </w:p>
    <w:p w:rsidR="00273833" w:rsidRPr="00DF642E" w:rsidRDefault="00273833" w:rsidP="00273833">
      <w:pPr>
        <w:numPr>
          <w:ilvl w:val="0"/>
          <w:numId w:val="3"/>
        </w:numPr>
        <w:rPr>
          <w:sz w:val="22"/>
        </w:rPr>
      </w:pPr>
      <w:r w:rsidRPr="00DF642E">
        <w:rPr>
          <w:sz w:val="22"/>
        </w:rPr>
        <w:t>Designed, Developed and Delivered sales skill courses in a variety of formats including Instructor Lead, Blended Learning, Distance Learning, and WBT</w:t>
      </w:r>
    </w:p>
    <w:p w:rsidR="00273833" w:rsidRPr="00DF642E" w:rsidRDefault="00273833" w:rsidP="00273833">
      <w:pPr>
        <w:numPr>
          <w:ilvl w:val="0"/>
          <w:numId w:val="3"/>
        </w:numPr>
        <w:rPr>
          <w:sz w:val="22"/>
        </w:rPr>
      </w:pPr>
      <w:r w:rsidRPr="00DF642E">
        <w:rPr>
          <w:sz w:val="22"/>
        </w:rPr>
        <w:t xml:space="preserve">Project management of large IT projects using </w:t>
      </w:r>
      <w:r w:rsidR="00650EA9" w:rsidRPr="00DF642E">
        <w:rPr>
          <w:sz w:val="22"/>
        </w:rPr>
        <w:t>Life Cycle Methodology tools/</w:t>
      </w:r>
      <w:r w:rsidRPr="00DF642E">
        <w:rPr>
          <w:sz w:val="22"/>
        </w:rPr>
        <w:t>processes</w:t>
      </w:r>
    </w:p>
    <w:p w:rsidR="00B60231" w:rsidRPr="00DF642E" w:rsidRDefault="00273833" w:rsidP="006D4DA2">
      <w:pPr>
        <w:numPr>
          <w:ilvl w:val="0"/>
          <w:numId w:val="3"/>
        </w:numPr>
        <w:rPr>
          <w:sz w:val="22"/>
        </w:rPr>
      </w:pPr>
      <w:r w:rsidRPr="00DF642E">
        <w:rPr>
          <w:sz w:val="22"/>
        </w:rPr>
        <w:t xml:space="preserve">Excelling in the area of Sales and Management  </w:t>
      </w:r>
    </w:p>
    <w:p w:rsidR="00210DE3" w:rsidRPr="00DF642E" w:rsidRDefault="00210DE3">
      <w:pPr>
        <w:jc w:val="both"/>
        <w:rPr>
          <w:b/>
          <w:sz w:val="22"/>
        </w:rPr>
      </w:pPr>
    </w:p>
    <w:p w:rsidR="00D60C5F" w:rsidRPr="00DF642E" w:rsidRDefault="00D60C5F">
      <w:pPr>
        <w:jc w:val="both"/>
        <w:rPr>
          <w:b/>
          <w:sz w:val="22"/>
        </w:rPr>
      </w:pPr>
      <w:r w:rsidRPr="00DF642E">
        <w:rPr>
          <w:b/>
          <w:sz w:val="22"/>
        </w:rPr>
        <w:t>EDUCATION</w:t>
      </w:r>
    </w:p>
    <w:p w:rsidR="00D60C5F" w:rsidRPr="00DF642E" w:rsidRDefault="00D60C5F">
      <w:pPr>
        <w:jc w:val="both"/>
        <w:rPr>
          <w:sz w:val="22"/>
        </w:rPr>
      </w:pPr>
    </w:p>
    <w:p w:rsidR="003A73DC" w:rsidRPr="00DF642E" w:rsidRDefault="00D60C5F" w:rsidP="003A73DC">
      <w:pPr>
        <w:pStyle w:val="Heading3"/>
        <w:rPr>
          <w:rFonts w:ascii="Times New Roman" w:hAnsi="Times New Roman"/>
          <w:caps w:val="0"/>
        </w:rPr>
      </w:pPr>
      <w:r w:rsidRPr="00DF642E">
        <w:rPr>
          <w:rFonts w:ascii="Times New Roman" w:hAnsi="Times New Roman"/>
          <w:caps w:val="0"/>
        </w:rPr>
        <w:t>MBA</w:t>
      </w:r>
      <w:r w:rsidR="006A221F" w:rsidRPr="00DF642E">
        <w:rPr>
          <w:rFonts w:ascii="Times New Roman" w:hAnsi="Times New Roman"/>
          <w:caps w:val="0"/>
        </w:rPr>
        <w:t xml:space="preserve">      </w:t>
      </w:r>
      <w:r w:rsidR="00482A8A" w:rsidRPr="00DF642E">
        <w:rPr>
          <w:rFonts w:ascii="Times New Roman" w:hAnsi="Times New Roman"/>
          <w:caps w:val="0"/>
        </w:rPr>
        <w:tab/>
      </w:r>
      <w:r w:rsidR="00482A8A" w:rsidRPr="00DF642E">
        <w:rPr>
          <w:rFonts w:ascii="Times New Roman" w:hAnsi="Times New Roman"/>
          <w:caps w:val="0"/>
        </w:rPr>
        <w:tab/>
      </w:r>
      <w:r w:rsidR="002775D3">
        <w:rPr>
          <w:rFonts w:ascii="Times New Roman" w:hAnsi="Times New Roman"/>
          <w:caps w:val="0"/>
        </w:rPr>
        <w:t xml:space="preserve">  </w:t>
      </w:r>
      <w:r w:rsidR="003A73DC" w:rsidRPr="00DF642E">
        <w:rPr>
          <w:rFonts w:ascii="Times New Roman" w:hAnsi="Times New Roman"/>
          <w:caps w:val="0"/>
        </w:rPr>
        <w:t xml:space="preserve">BS </w:t>
      </w:r>
      <w:r w:rsidR="006A221F" w:rsidRPr="00DF642E">
        <w:rPr>
          <w:rFonts w:ascii="Times New Roman" w:hAnsi="Times New Roman"/>
          <w:caps w:val="0"/>
        </w:rPr>
        <w:t>in Business Administration</w:t>
      </w:r>
      <w:r w:rsidR="00B16813">
        <w:rPr>
          <w:rFonts w:ascii="Times New Roman" w:hAnsi="Times New Roman"/>
          <w:caps w:val="0"/>
        </w:rPr>
        <w:t xml:space="preserve">    </w:t>
      </w:r>
      <w:r w:rsidR="00482A8A" w:rsidRPr="00DF642E">
        <w:rPr>
          <w:rFonts w:ascii="Times New Roman" w:hAnsi="Times New Roman"/>
          <w:caps w:val="0"/>
        </w:rPr>
        <w:t xml:space="preserve">Doctoral </w:t>
      </w:r>
      <w:r w:rsidR="00B16813">
        <w:rPr>
          <w:rFonts w:ascii="Times New Roman" w:hAnsi="Times New Roman"/>
          <w:caps w:val="0"/>
        </w:rPr>
        <w:t>Candidate</w:t>
      </w:r>
    </w:p>
    <w:p w:rsidR="003A73DC" w:rsidRPr="00DF642E" w:rsidRDefault="00D60C5F" w:rsidP="003A73DC">
      <w:pPr>
        <w:jc w:val="both"/>
        <w:rPr>
          <w:sz w:val="22"/>
        </w:rPr>
      </w:pPr>
      <w:r w:rsidRPr="00DF642E">
        <w:rPr>
          <w:sz w:val="22"/>
        </w:rPr>
        <w:t>University of Portland</w:t>
      </w:r>
      <w:r w:rsidR="00482A8A" w:rsidRPr="00DF642E">
        <w:rPr>
          <w:sz w:val="22"/>
        </w:rPr>
        <w:tab/>
      </w:r>
      <w:r w:rsidR="002775D3">
        <w:rPr>
          <w:sz w:val="22"/>
        </w:rPr>
        <w:t xml:space="preserve">  </w:t>
      </w:r>
      <w:r w:rsidR="003A73DC" w:rsidRPr="00DF642E">
        <w:rPr>
          <w:sz w:val="22"/>
        </w:rPr>
        <w:t>University o</w:t>
      </w:r>
      <w:r w:rsidR="00482A8A" w:rsidRPr="00DF642E">
        <w:rPr>
          <w:sz w:val="22"/>
        </w:rPr>
        <w:t>f M</w:t>
      </w:r>
      <w:r w:rsidR="002775D3">
        <w:rPr>
          <w:sz w:val="22"/>
        </w:rPr>
        <w:t xml:space="preserve">ichigan                   </w:t>
      </w:r>
      <w:r w:rsidR="00482A8A" w:rsidRPr="00DF642E">
        <w:rPr>
          <w:sz w:val="22"/>
        </w:rPr>
        <w:t>Argosy U</w:t>
      </w:r>
      <w:r w:rsidR="00B16813">
        <w:rPr>
          <w:sz w:val="22"/>
        </w:rPr>
        <w:t>.</w:t>
      </w:r>
      <w:r w:rsidR="00482A8A" w:rsidRPr="00DF642E">
        <w:rPr>
          <w:sz w:val="22"/>
        </w:rPr>
        <w:t xml:space="preserve"> DBA </w:t>
      </w:r>
      <w:r w:rsidR="00B16813">
        <w:rPr>
          <w:sz w:val="22"/>
        </w:rPr>
        <w:t>International Bus.</w:t>
      </w:r>
    </w:p>
    <w:p w:rsidR="00D60C5F" w:rsidRPr="00DF642E" w:rsidRDefault="00D60C5F">
      <w:pPr>
        <w:jc w:val="both"/>
        <w:rPr>
          <w:sz w:val="22"/>
        </w:rPr>
      </w:pPr>
    </w:p>
    <w:p w:rsidR="00D60C5F" w:rsidRPr="00DF642E" w:rsidRDefault="00D60C5F">
      <w:pPr>
        <w:jc w:val="both"/>
        <w:rPr>
          <w:sz w:val="22"/>
        </w:rPr>
      </w:pPr>
    </w:p>
    <w:p w:rsidR="00D60C5F" w:rsidRPr="00DF642E" w:rsidRDefault="00D60C5F">
      <w:pPr>
        <w:jc w:val="both"/>
        <w:rPr>
          <w:b/>
          <w:sz w:val="22"/>
        </w:rPr>
      </w:pPr>
      <w:r w:rsidRPr="00DF642E">
        <w:rPr>
          <w:b/>
          <w:sz w:val="22"/>
        </w:rPr>
        <w:t>EXPERIENCE</w:t>
      </w:r>
    </w:p>
    <w:p w:rsidR="00AC3044" w:rsidRPr="00DF642E" w:rsidRDefault="00AC3044">
      <w:pPr>
        <w:jc w:val="both"/>
        <w:rPr>
          <w:b/>
          <w:sz w:val="22"/>
        </w:rPr>
      </w:pPr>
    </w:p>
    <w:p w:rsidR="002775D3" w:rsidRDefault="002775D3" w:rsidP="0000497A">
      <w:pPr>
        <w:jc w:val="both"/>
        <w:rPr>
          <w:sz w:val="22"/>
        </w:rPr>
      </w:pPr>
      <w:r>
        <w:rPr>
          <w:sz w:val="22"/>
        </w:rPr>
        <w:t>August 2012 to Present – Colorado Mesa University</w:t>
      </w:r>
    </w:p>
    <w:p w:rsidR="002775D3" w:rsidRDefault="002775D3" w:rsidP="0000497A">
      <w:pPr>
        <w:jc w:val="both"/>
        <w:rPr>
          <w:sz w:val="22"/>
        </w:rPr>
      </w:pPr>
    </w:p>
    <w:p w:rsidR="007B2843" w:rsidRDefault="007B2843" w:rsidP="0000497A">
      <w:pPr>
        <w:jc w:val="both"/>
        <w:rPr>
          <w:sz w:val="22"/>
        </w:rPr>
      </w:pPr>
      <w:r>
        <w:rPr>
          <w:b/>
          <w:sz w:val="22"/>
        </w:rPr>
        <w:t xml:space="preserve">Assistant Professor of Management </w:t>
      </w:r>
      <w:r w:rsidR="00D0249B">
        <w:rPr>
          <w:b/>
          <w:sz w:val="22"/>
        </w:rPr>
        <w:t>–</w:t>
      </w:r>
      <w:r>
        <w:rPr>
          <w:b/>
          <w:sz w:val="22"/>
        </w:rPr>
        <w:t xml:space="preserve"> </w:t>
      </w:r>
      <w:r w:rsidR="00D0249B">
        <w:rPr>
          <w:sz w:val="22"/>
        </w:rPr>
        <w:t xml:space="preserve">During my first semester as a full time faculty member at Colorado Mesa University, I was responsible for teaching various courses in the Management discipline, participating in faculty meetings and committees including taking the lead on the oral communication assessment committee.  </w:t>
      </w:r>
    </w:p>
    <w:p w:rsidR="00D0249B" w:rsidRPr="00D0249B" w:rsidRDefault="00D0249B" w:rsidP="0000497A">
      <w:pPr>
        <w:jc w:val="both"/>
        <w:rPr>
          <w:sz w:val="22"/>
        </w:rPr>
      </w:pPr>
    </w:p>
    <w:p w:rsidR="002775D3" w:rsidRPr="002775D3" w:rsidRDefault="002775D3" w:rsidP="0000497A">
      <w:pPr>
        <w:jc w:val="both"/>
        <w:rPr>
          <w:sz w:val="22"/>
        </w:rPr>
      </w:pPr>
      <w:r>
        <w:rPr>
          <w:b/>
          <w:sz w:val="22"/>
        </w:rPr>
        <w:t>Adjunct Professor of Business</w:t>
      </w:r>
      <w:r w:rsidR="00D0249B">
        <w:rPr>
          <w:b/>
          <w:sz w:val="22"/>
        </w:rPr>
        <w:t xml:space="preserve"> – </w:t>
      </w:r>
      <w:r w:rsidR="00D0249B">
        <w:rPr>
          <w:sz w:val="22"/>
        </w:rPr>
        <w:t xml:space="preserve">As an adjunct professor </w:t>
      </w:r>
      <w:r>
        <w:rPr>
          <w:sz w:val="22"/>
        </w:rPr>
        <w:t xml:space="preserve">at Colorado Mesa University, I taught </w:t>
      </w:r>
      <w:r w:rsidR="00D0249B">
        <w:rPr>
          <w:sz w:val="22"/>
        </w:rPr>
        <w:t xml:space="preserve">various business courses including: </w:t>
      </w:r>
      <w:r>
        <w:rPr>
          <w:sz w:val="22"/>
        </w:rPr>
        <w:t>Introduction to Business, Principals of Management and Organizational Behavior.</w:t>
      </w:r>
    </w:p>
    <w:p w:rsidR="002775D3" w:rsidRDefault="002775D3" w:rsidP="0000497A">
      <w:pPr>
        <w:jc w:val="both"/>
        <w:rPr>
          <w:sz w:val="22"/>
        </w:rPr>
      </w:pPr>
    </w:p>
    <w:p w:rsidR="0000497A" w:rsidRPr="00DF642E" w:rsidRDefault="0000497A" w:rsidP="0000497A">
      <w:pPr>
        <w:jc w:val="both"/>
        <w:rPr>
          <w:sz w:val="22"/>
        </w:rPr>
      </w:pPr>
      <w:r w:rsidRPr="00DF642E">
        <w:rPr>
          <w:sz w:val="22"/>
        </w:rPr>
        <w:t xml:space="preserve">September 2009 </w:t>
      </w:r>
      <w:r w:rsidR="00DF642E" w:rsidRPr="00DF642E">
        <w:rPr>
          <w:sz w:val="22"/>
        </w:rPr>
        <w:t>to</w:t>
      </w:r>
      <w:r w:rsidRPr="00DF642E">
        <w:rPr>
          <w:sz w:val="22"/>
        </w:rPr>
        <w:t xml:space="preserve"> Present – Peak Performance Business Consulting LLC</w:t>
      </w:r>
    </w:p>
    <w:p w:rsidR="0000497A" w:rsidRPr="00DF642E" w:rsidRDefault="0000497A" w:rsidP="0000497A">
      <w:pPr>
        <w:jc w:val="both"/>
        <w:rPr>
          <w:sz w:val="22"/>
        </w:rPr>
      </w:pPr>
    </w:p>
    <w:p w:rsidR="0000497A" w:rsidRPr="00DF642E" w:rsidRDefault="0000497A" w:rsidP="0000497A">
      <w:pPr>
        <w:jc w:val="both"/>
        <w:rPr>
          <w:b/>
          <w:sz w:val="22"/>
        </w:rPr>
      </w:pPr>
      <w:r w:rsidRPr="00DF642E">
        <w:rPr>
          <w:b/>
          <w:sz w:val="22"/>
        </w:rPr>
        <w:t xml:space="preserve">Principal; Peak Performance Business Consulting </w:t>
      </w:r>
    </w:p>
    <w:p w:rsidR="0000497A" w:rsidRPr="00DF642E" w:rsidRDefault="0000497A" w:rsidP="0000497A">
      <w:pPr>
        <w:jc w:val="both"/>
        <w:rPr>
          <w:sz w:val="22"/>
        </w:rPr>
      </w:pPr>
      <w:r w:rsidRPr="00DF642E">
        <w:rPr>
          <w:sz w:val="22"/>
        </w:rPr>
        <w:t xml:space="preserve">For the past </w:t>
      </w:r>
      <w:r w:rsidR="007B2843">
        <w:rPr>
          <w:sz w:val="22"/>
        </w:rPr>
        <w:t>5</w:t>
      </w:r>
      <w:r w:rsidR="00DF642E" w:rsidRPr="00DF642E">
        <w:rPr>
          <w:sz w:val="22"/>
        </w:rPr>
        <w:t xml:space="preserve"> </w:t>
      </w:r>
      <w:r w:rsidR="004E5854" w:rsidRPr="00DF642E">
        <w:rPr>
          <w:sz w:val="22"/>
        </w:rPr>
        <w:t>years</w:t>
      </w:r>
      <w:r w:rsidRPr="00DF642E">
        <w:rPr>
          <w:sz w:val="22"/>
        </w:rPr>
        <w:t xml:space="preserve">, Stan has launched </w:t>
      </w:r>
      <w:r w:rsidR="004A5645" w:rsidRPr="00DF642E">
        <w:rPr>
          <w:sz w:val="22"/>
        </w:rPr>
        <w:t xml:space="preserve">and managed </w:t>
      </w:r>
      <w:r w:rsidRPr="00DF642E">
        <w:rPr>
          <w:sz w:val="22"/>
        </w:rPr>
        <w:t xml:space="preserve">a consulting company focusing on improving company performance through </w:t>
      </w:r>
      <w:r w:rsidR="006D4DA2" w:rsidRPr="00DF642E">
        <w:rPr>
          <w:sz w:val="22"/>
        </w:rPr>
        <w:t>corporate</w:t>
      </w:r>
      <w:r w:rsidRPr="00DF642E">
        <w:rPr>
          <w:sz w:val="22"/>
        </w:rPr>
        <w:t xml:space="preserve"> development, market research and process consulting.  </w:t>
      </w:r>
      <w:r w:rsidR="004A5645" w:rsidRPr="00DF642E">
        <w:rPr>
          <w:sz w:val="22"/>
        </w:rPr>
        <w:t xml:space="preserve">During this time, </w:t>
      </w:r>
      <w:r w:rsidRPr="00DF642E">
        <w:rPr>
          <w:sz w:val="22"/>
        </w:rPr>
        <w:t>Stan has worked with</w:t>
      </w:r>
      <w:r w:rsidR="002622DF" w:rsidRPr="00DF642E">
        <w:rPr>
          <w:sz w:val="22"/>
        </w:rPr>
        <w:t xml:space="preserve"> numerous </w:t>
      </w:r>
      <w:r w:rsidRPr="00DF642E">
        <w:rPr>
          <w:sz w:val="22"/>
        </w:rPr>
        <w:t>companies such as Royal Caribbean, Delux</w:t>
      </w:r>
      <w:r w:rsidR="004A5645" w:rsidRPr="00DF642E">
        <w:rPr>
          <w:sz w:val="22"/>
        </w:rPr>
        <w:t>e</w:t>
      </w:r>
      <w:r w:rsidRPr="00DF642E">
        <w:rPr>
          <w:sz w:val="22"/>
        </w:rPr>
        <w:t xml:space="preserve"> Checks, Sun Trust Bank and Novo Nordisk.</w:t>
      </w:r>
      <w:r w:rsidR="002622DF" w:rsidRPr="00DF642E">
        <w:rPr>
          <w:sz w:val="22"/>
        </w:rPr>
        <w:t xml:space="preserve">  </w:t>
      </w:r>
      <w:r w:rsidR="006D4DA2" w:rsidRPr="00DF642E">
        <w:rPr>
          <w:sz w:val="22"/>
        </w:rPr>
        <w:t xml:space="preserve">Stan has also provided consulting and training expertise in the Data Warehousing arena to many </w:t>
      </w:r>
      <w:r w:rsidR="00DF642E" w:rsidRPr="00DF642E">
        <w:rPr>
          <w:sz w:val="22"/>
        </w:rPr>
        <w:t>Fortune 500</w:t>
      </w:r>
      <w:r w:rsidR="006D4DA2" w:rsidRPr="00DF642E">
        <w:rPr>
          <w:sz w:val="22"/>
        </w:rPr>
        <w:t xml:space="preserve"> organizations in multiple industries. </w:t>
      </w:r>
    </w:p>
    <w:p w:rsidR="0000497A" w:rsidRPr="00DF642E" w:rsidRDefault="0000497A" w:rsidP="003A73DC">
      <w:pPr>
        <w:jc w:val="both"/>
        <w:rPr>
          <w:sz w:val="22"/>
        </w:rPr>
      </w:pPr>
    </w:p>
    <w:p w:rsidR="003A73DC" w:rsidRPr="00DF642E" w:rsidRDefault="00D0249B" w:rsidP="003A73DC">
      <w:pPr>
        <w:jc w:val="both"/>
        <w:rPr>
          <w:sz w:val="22"/>
        </w:rPr>
      </w:pPr>
      <w:r>
        <w:rPr>
          <w:sz w:val="22"/>
        </w:rPr>
        <w:t xml:space="preserve">April 2001 - </w:t>
      </w:r>
      <w:r w:rsidR="0058081C" w:rsidRPr="00DF642E">
        <w:rPr>
          <w:sz w:val="22"/>
        </w:rPr>
        <w:t>September 2009</w:t>
      </w:r>
      <w:r w:rsidR="003A73DC" w:rsidRPr="00DF642E">
        <w:rPr>
          <w:sz w:val="22"/>
        </w:rPr>
        <w:t xml:space="preserve"> - Teradata Corporation</w:t>
      </w:r>
    </w:p>
    <w:p w:rsidR="00AC3044" w:rsidRPr="00DF642E" w:rsidRDefault="00AC3044" w:rsidP="00AC3044">
      <w:pPr>
        <w:jc w:val="both"/>
        <w:rPr>
          <w:sz w:val="22"/>
        </w:rPr>
      </w:pPr>
    </w:p>
    <w:p w:rsidR="00AC3044" w:rsidRPr="00DF642E" w:rsidRDefault="00BC4EC2" w:rsidP="00AC3044">
      <w:pPr>
        <w:pStyle w:val="Heading4"/>
        <w:ind w:left="0" w:firstLine="0"/>
        <w:rPr>
          <w:sz w:val="22"/>
        </w:rPr>
      </w:pPr>
      <w:r w:rsidRPr="00DF642E">
        <w:rPr>
          <w:b/>
          <w:sz w:val="22"/>
        </w:rPr>
        <w:t>Director of Learning Strategy</w:t>
      </w:r>
      <w:r w:rsidR="002A4BF7" w:rsidRPr="00DF642E">
        <w:rPr>
          <w:b/>
          <w:sz w:val="22"/>
        </w:rPr>
        <w:t xml:space="preserve"> and Metrics</w:t>
      </w:r>
      <w:r w:rsidRPr="00DF642E">
        <w:rPr>
          <w:b/>
          <w:sz w:val="22"/>
        </w:rPr>
        <w:t xml:space="preserve"> </w:t>
      </w:r>
      <w:r w:rsidR="000C7C15" w:rsidRPr="00DF642E">
        <w:rPr>
          <w:b/>
          <w:sz w:val="22"/>
        </w:rPr>
        <w:t xml:space="preserve">- </w:t>
      </w:r>
      <w:r w:rsidR="0032606E" w:rsidRPr="00DF642E">
        <w:rPr>
          <w:b/>
          <w:sz w:val="22"/>
        </w:rPr>
        <w:t xml:space="preserve">Aug 2008 </w:t>
      </w:r>
      <w:r w:rsidR="002A4BF7" w:rsidRPr="00DF642E">
        <w:rPr>
          <w:b/>
          <w:sz w:val="22"/>
        </w:rPr>
        <w:t>– September 2009</w:t>
      </w:r>
    </w:p>
    <w:p w:rsidR="000014FF" w:rsidRPr="00DF642E" w:rsidRDefault="000C7C15" w:rsidP="00BC4EC2">
      <w:pPr>
        <w:rPr>
          <w:sz w:val="22"/>
          <w:szCs w:val="22"/>
        </w:rPr>
      </w:pPr>
      <w:r w:rsidRPr="00DF642E">
        <w:rPr>
          <w:sz w:val="22"/>
          <w:szCs w:val="22"/>
        </w:rPr>
        <w:t xml:space="preserve">In August 2008, Stan was promoted to Director of Learning Strategy </w:t>
      </w:r>
      <w:r w:rsidR="002A4BF7" w:rsidRPr="00DF642E">
        <w:rPr>
          <w:sz w:val="22"/>
          <w:szCs w:val="22"/>
        </w:rPr>
        <w:t xml:space="preserve">and Metrics </w:t>
      </w:r>
      <w:r w:rsidRPr="00DF642E">
        <w:rPr>
          <w:sz w:val="22"/>
          <w:szCs w:val="22"/>
        </w:rPr>
        <w:t xml:space="preserve">for the Learning Organization within Teradata.  </w:t>
      </w:r>
      <w:r w:rsidR="002A4BF7" w:rsidRPr="00DF642E">
        <w:rPr>
          <w:sz w:val="22"/>
          <w:szCs w:val="22"/>
        </w:rPr>
        <w:t xml:space="preserve">In this position, </w:t>
      </w:r>
      <w:r w:rsidR="001F1786" w:rsidRPr="00DF642E">
        <w:rPr>
          <w:sz w:val="22"/>
          <w:szCs w:val="22"/>
        </w:rPr>
        <w:t xml:space="preserve">Stan </w:t>
      </w:r>
      <w:r w:rsidR="002A4BF7" w:rsidRPr="00DF642E">
        <w:rPr>
          <w:sz w:val="22"/>
          <w:szCs w:val="22"/>
        </w:rPr>
        <w:t>was</w:t>
      </w:r>
      <w:r w:rsidR="001F1786" w:rsidRPr="00DF642E">
        <w:rPr>
          <w:sz w:val="22"/>
          <w:szCs w:val="22"/>
        </w:rPr>
        <w:t xml:space="preserve"> r</w:t>
      </w:r>
      <w:r w:rsidRPr="00DF642E">
        <w:rPr>
          <w:sz w:val="22"/>
          <w:szCs w:val="22"/>
        </w:rPr>
        <w:t>esponsible for researching</w:t>
      </w:r>
      <w:r w:rsidR="001F1786" w:rsidRPr="00DF642E">
        <w:rPr>
          <w:sz w:val="22"/>
          <w:szCs w:val="22"/>
        </w:rPr>
        <w:t xml:space="preserve"> technology, </w:t>
      </w:r>
      <w:r w:rsidR="004E5854" w:rsidRPr="00DF642E">
        <w:rPr>
          <w:sz w:val="22"/>
          <w:szCs w:val="22"/>
        </w:rPr>
        <w:t>budget analysis</w:t>
      </w:r>
      <w:r w:rsidR="001F1786" w:rsidRPr="00DF642E">
        <w:rPr>
          <w:sz w:val="22"/>
          <w:szCs w:val="22"/>
        </w:rPr>
        <w:t xml:space="preserve"> and </w:t>
      </w:r>
      <w:r w:rsidRPr="00DF642E">
        <w:rPr>
          <w:sz w:val="22"/>
          <w:szCs w:val="22"/>
        </w:rPr>
        <w:t>driving the strategic direction of the</w:t>
      </w:r>
      <w:r w:rsidR="001F1786" w:rsidRPr="00DF642E">
        <w:rPr>
          <w:sz w:val="22"/>
          <w:szCs w:val="22"/>
        </w:rPr>
        <w:t xml:space="preserve"> global learning organization.  </w:t>
      </w:r>
    </w:p>
    <w:p w:rsidR="000014FF" w:rsidRPr="00DF642E" w:rsidRDefault="000014FF" w:rsidP="00BC4EC2">
      <w:pPr>
        <w:rPr>
          <w:sz w:val="22"/>
          <w:szCs w:val="22"/>
        </w:rPr>
      </w:pPr>
    </w:p>
    <w:p w:rsidR="002A4BF7" w:rsidRPr="00DF642E" w:rsidRDefault="001F1786" w:rsidP="00BC4EC2">
      <w:pPr>
        <w:rPr>
          <w:sz w:val="22"/>
          <w:szCs w:val="22"/>
        </w:rPr>
      </w:pPr>
      <w:r w:rsidRPr="00DF642E">
        <w:rPr>
          <w:sz w:val="22"/>
          <w:szCs w:val="22"/>
        </w:rPr>
        <w:t xml:space="preserve">He </w:t>
      </w:r>
      <w:r w:rsidR="002A4BF7" w:rsidRPr="00DF642E">
        <w:rPr>
          <w:sz w:val="22"/>
          <w:szCs w:val="22"/>
        </w:rPr>
        <w:t>led</w:t>
      </w:r>
      <w:r w:rsidRPr="00DF642E">
        <w:rPr>
          <w:sz w:val="22"/>
          <w:szCs w:val="22"/>
        </w:rPr>
        <w:t xml:space="preserve"> a</w:t>
      </w:r>
      <w:r w:rsidR="00331B4C" w:rsidRPr="00DF642E">
        <w:rPr>
          <w:sz w:val="22"/>
          <w:szCs w:val="22"/>
        </w:rPr>
        <w:t>n</w:t>
      </w:r>
      <w:r w:rsidRPr="00DF642E">
        <w:rPr>
          <w:sz w:val="22"/>
          <w:szCs w:val="22"/>
        </w:rPr>
        <w:t xml:space="preserve"> Organizational Change Project called “Learning 2.0” which </w:t>
      </w:r>
      <w:r w:rsidR="002A4BF7" w:rsidRPr="00DF642E">
        <w:rPr>
          <w:sz w:val="22"/>
          <w:szCs w:val="22"/>
        </w:rPr>
        <w:t>was</w:t>
      </w:r>
      <w:r w:rsidRPr="00DF642E">
        <w:rPr>
          <w:sz w:val="22"/>
          <w:szCs w:val="22"/>
        </w:rPr>
        <w:t xml:space="preserve"> in response to the technological and cultural changes tak</w:t>
      </w:r>
      <w:r w:rsidR="002A4BF7" w:rsidRPr="00DF642E">
        <w:rPr>
          <w:sz w:val="22"/>
          <w:szCs w:val="22"/>
        </w:rPr>
        <w:t>ing place in the workplace</w:t>
      </w:r>
      <w:r w:rsidRPr="00DF642E">
        <w:rPr>
          <w:sz w:val="22"/>
          <w:szCs w:val="22"/>
        </w:rPr>
        <w:t>.  Technological changes brought on by Web 2.0</w:t>
      </w:r>
      <w:r w:rsidR="00331B4C" w:rsidRPr="00DF642E">
        <w:rPr>
          <w:sz w:val="22"/>
          <w:szCs w:val="22"/>
        </w:rPr>
        <w:t xml:space="preserve"> </w:t>
      </w:r>
      <w:r w:rsidRPr="00DF642E">
        <w:rPr>
          <w:sz w:val="22"/>
          <w:szCs w:val="22"/>
        </w:rPr>
        <w:t xml:space="preserve">and </w:t>
      </w:r>
      <w:r w:rsidR="00DD41C3" w:rsidRPr="00DF642E">
        <w:rPr>
          <w:sz w:val="22"/>
          <w:szCs w:val="22"/>
        </w:rPr>
        <w:t>c</w:t>
      </w:r>
      <w:r w:rsidRPr="00DF642E">
        <w:rPr>
          <w:sz w:val="22"/>
          <w:szCs w:val="22"/>
        </w:rPr>
        <w:t xml:space="preserve">ultural changes </w:t>
      </w:r>
      <w:r w:rsidR="002A4BF7" w:rsidRPr="00DF642E">
        <w:rPr>
          <w:sz w:val="22"/>
          <w:szCs w:val="22"/>
        </w:rPr>
        <w:t>taking</w:t>
      </w:r>
      <w:r w:rsidRPr="00DF642E">
        <w:rPr>
          <w:sz w:val="22"/>
          <w:szCs w:val="22"/>
        </w:rPr>
        <w:t xml:space="preserve"> place as a result of the influx of </w:t>
      </w:r>
      <w:r w:rsidR="00331B4C" w:rsidRPr="00DF642E">
        <w:rPr>
          <w:sz w:val="22"/>
          <w:szCs w:val="22"/>
        </w:rPr>
        <w:t xml:space="preserve">a </w:t>
      </w:r>
      <w:r w:rsidRPr="00DF642E">
        <w:rPr>
          <w:sz w:val="22"/>
          <w:szCs w:val="22"/>
        </w:rPr>
        <w:t xml:space="preserve">new generation of </w:t>
      </w:r>
      <w:r w:rsidR="00331B4C" w:rsidRPr="00DF642E">
        <w:rPr>
          <w:sz w:val="22"/>
          <w:szCs w:val="22"/>
        </w:rPr>
        <w:t>learners</w:t>
      </w:r>
      <w:r w:rsidRPr="00DF642E">
        <w:rPr>
          <w:sz w:val="22"/>
          <w:szCs w:val="22"/>
        </w:rPr>
        <w:t xml:space="preserve"> entering the workforce.</w:t>
      </w:r>
      <w:r w:rsidR="000C7C15" w:rsidRPr="00DF642E">
        <w:rPr>
          <w:sz w:val="22"/>
          <w:szCs w:val="22"/>
        </w:rPr>
        <w:t xml:space="preserve"> </w:t>
      </w:r>
      <w:r w:rsidR="00945760" w:rsidRPr="00DF642E">
        <w:rPr>
          <w:sz w:val="22"/>
          <w:szCs w:val="22"/>
        </w:rPr>
        <w:t xml:space="preserve"> </w:t>
      </w:r>
      <w:r w:rsidR="000014FF" w:rsidRPr="00DF642E">
        <w:rPr>
          <w:sz w:val="22"/>
          <w:szCs w:val="22"/>
        </w:rPr>
        <w:t xml:space="preserve">Under Stan’s direction, the Learning 2.0 team created the team’s charter, defined and documented the current state and desired state which produced the gap that was to be addressed.  They then formulated a compelling business case, strategy and communication plan.  The team identified 15 initiatives (several under each “Strategic Pillar”) that were later defined and launched as projects.  </w:t>
      </w:r>
    </w:p>
    <w:p w:rsidR="000014FF" w:rsidRPr="00DF642E" w:rsidRDefault="000014FF" w:rsidP="00BC4EC2">
      <w:pPr>
        <w:rPr>
          <w:sz w:val="22"/>
          <w:szCs w:val="22"/>
        </w:rPr>
      </w:pPr>
    </w:p>
    <w:p w:rsidR="000014FF" w:rsidRPr="00DF642E" w:rsidRDefault="000014FF" w:rsidP="00BC4EC2">
      <w:pPr>
        <w:rPr>
          <w:sz w:val="22"/>
          <w:szCs w:val="22"/>
        </w:rPr>
      </w:pPr>
      <w:r w:rsidRPr="00DF642E">
        <w:rPr>
          <w:sz w:val="22"/>
          <w:szCs w:val="22"/>
        </w:rPr>
        <w:t>As Director of Learning Strategy and Metrics, Stan also developed a learning metrics dashboard, rebuilt course surveys and conducted analysis on metric</w:t>
      </w:r>
      <w:r w:rsidR="00E61A46" w:rsidRPr="00DF642E">
        <w:rPr>
          <w:sz w:val="22"/>
          <w:szCs w:val="22"/>
        </w:rPr>
        <w:t>s</w:t>
      </w:r>
      <w:r w:rsidRPr="00DF642E">
        <w:rPr>
          <w:sz w:val="22"/>
          <w:szCs w:val="22"/>
        </w:rPr>
        <w:t xml:space="preserve"> on a quarterly basis.</w:t>
      </w:r>
    </w:p>
    <w:p w:rsidR="001F1786" w:rsidRPr="00DF642E" w:rsidRDefault="001F1786" w:rsidP="00BC4EC2">
      <w:pPr>
        <w:rPr>
          <w:sz w:val="22"/>
          <w:szCs w:val="22"/>
        </w:rPr>
      </w:pPr>
    </w:p>
    <w:p w:rsidR="001F1786" w:rsidRPr="00DF642E" w:rsidRDefault="001F1786" w:rsidP="003A73DC">
      <w:pPr>
        <w:pStyle w:val="Heading4"/>
        <w:ind w:left="0" w:firstLine="0"/>
        <w:rPr>
          <w:sz w:val="22"/>
        </w:rPr>
      </w:pPr>
      <w:r w:rsidRPr="00DF642E">
        <w:rPr>
          <w:b/>
          <w:sz w:val="22"/>
        </w:rPr>
        <w:t>Manager, Demand Creation Leaning Consultants</w:t>
      </w:r>
      <w:r w:rsidR="003A73DC" w:rsidRPr="00DF642E">
        <w:rPr>
          <w:b/>
          <w:sz w:val="22"/>
        </w:rPr>
        <w:t>; Teradata</w:t>
      </w:r>
      <w:r w:rsidR="003A73DC" w:rsidRPr="00DF642E">
        <w:rPr>
          <w:sz w:val="22"/>
        </w:rPr>
        <w:t xml:space="preserve"> - </w:t>
      </w:r>
      <w:r w:rsidRPr="00DF642E">
        <w:rPr>
          <w:b/>
          <w:sz w:val="22"/>
        </w:rPr>
        <w:t xml:space="preserve">January 2003 </w:t>
      </w:r>
      <w:r w:rsidR="0032606E" w:rsidRPr="00DF642E">
        <w:rPr>
          <w:b/>
          <w:sz w:val="22"/>
        </w:rPr>
        <w:t>to</w:t>
      </w:r>
      <w:r w:rsidRPr="00DF642E">
        <w:rPr>
          <w:b/>
          <w:sz w:val="22"/>
        </w:rPr>
        <w:t xml:space="preserve"> August 2008</w:t>
      </w:r>
    </w:p>
    <w:p w:rsidR="00632D41" w:rsidRPr="00DF642E" w:rsidRDefault="001F1786" w:rsidP="00BC4EC2">
      <w:pPr>
        <w:rPr>
          <w:sz w:val="22"/>
          <w:szCs w:val="22"/>
        </w:rPr>
      </w:pPr>
      <w:r w:rsidRPr="00DF642E">
        <w:rPr>
          <w:sz w:val="22"/>
          <w:szCs w:val="22"/>
        </w:rPr>
        <w:t>In January 200</w:t>
      </w:r>
      <w:r w:rsidR="007E0FB9" w:rsidRPr="00DF642E">
        <w:rPr>
          <w:sz w:val="22"/>
          <w:szCs w:val="22"/>
        </w:rPr>
        <w:t>3</w:t>
      </w:r>
      <w:r w:rsidRPr="00DF642E">
        <w:rPr>
          <w:sz w:val="22"/>
          <w:szCs w:val="22"/>
        </w:rPr>
        <w:t xml:space="preserve">, Stan was promoted to manager of the Demand Creation Training Consultant and Planner team.  This team, made up of 10 learning professionals, was responsible for deploying and delivering training to the global demand creation audience within Teradata.  Stan managed the hiring training, strategy and the direction of this team.  The team was international and had members from the </w:t>
      </w:r>
      <w:smartTag w:uri="urn:schemas-microsoft-com:office:smarttags" w:element="country-region">
        <w:r w:rsidRPr="00DF642E">
          <w:rPr>
            <w:sz w:val="22"/>
            <w:szCs w:val="22"/>
          </w:rPr>
          <w:t>Americas</w:t>
        </w:r>
      </w:smartTag>
      <w:r w:rsidRPr="00DF642E">
        <w:rPr>
          <w:sz w:val="22"/>
          <w:szCs w:val="22"/>
        </w:rPr>
        <w:t xml:space="preserve">, EMEA (Greater Europe and </w:t>
      </w:r>
      <w:smartTag w:uri="urn:schemas-microsoft-com:office:smarttags" w:element="place">
        <w:r w:rsidRPr="00DF642E">
          <w:rPr>
            <w:sz w:val="22"/>
            <w:szCs w:val="22"/>
          </w:rPr>
          <w:t>Africa</w:t>
        </w:r>
      </w:smartTag>
      <w:r w:rsidRPr="00DF642E">
        <w:rPr>
          <w:sz w:val="22"/>
          <w:szCs w:val="22"/>
        </w:rPr>
        <w:t xml:space="preserve">) and APC (Asia Pacific).  </w:t>
      </w:r>
    </w:p>
    <w:p w:rsidR="00945760" w:rsidRPr="00DF642E" w:rsidRDefault="00867BD6" w:rsidP="00BC4EC2">
      <w:pPr>
        <w:rPr>
          <w:sz w:val="22"/>
          <w:szCs w:val="22"/>
        </w:rPr>
      </w:pPr>
      <w:r w:rsidRPr="00DF642E">
        <w:rPr>
          <w:sz w:val="22"/>
          <w:szCs w:val="22"/>
        </w:rPr>
        <w:t xml:space="preserve">The team also had responsibility of consulting with sales teams internationally by </w:t>
      </w:r>
      <w:r w:rsidR="00945760" w:rsidRPr="00DF642E">
        <w:rPr>
          <w:sz w:val="22"/>
          <w:szCs w:val="22"/>
        </w:rPr>
        <w:t>leading</w:t>
      </w:r>
      <w:r w:rsidRPr="00DF642E">
        <w:rPr>
          <w:sz w:val="22"/>
          <w:szCs w:val="22"/>
        </w:rPr>
        <w:t xml:space="preserve"> sales planning sessions and helping to set the strategy and tactics sales teams use to go to market in the competitive data warehousing industry.</w:t>
      </w:r>
      <w:r w:rsidR="00632D41" w:rsidRPr="00DF642E">
        <w:rPr>
          <w:sz w:val="22"/>
          <w:szCs w:val="22"/>
        </w:rPr>
        <w:t xml:space="preserve">  Stan was responsible for developing a course that was focused on training teams internationally on the importance </w:t>
      </w:r>
      <w:r w:rsidR="00945760" w:rsidRPr="00DF642E">
        <w:rPr>
          <w:sz w:val="22"/>
          <w:szCs w:val="22"/>
        </w:rPr>
        <w:t xml:space="preserve">and mechanics </w:t>
      </w:r>
      <w:r w:rsidR="00632D41" w:rsidRPr="00DF642E">
        <w:rPr>
          <w:sz w:val="22"/>
          <w:szCs w:val="22"/>
        </w:rPr>
        <w:t>of sales planning</w:t>
      </w:r>
      <w:r w:rsidR="00945760" w:rsidRPr="00DF642E">
        <w:rPr>
          <w:sz w:val="22"/>
          <w:szCs w:val="22"/>
        </w:rPr>
        <w:t xml:space="preserve"> and strategy.</w:t>
      </w:r>
      <w:r w:rsidR="00632D41" w:rsidRPr="00DF642E">
        <w:rPr>
          <w:sz w:val="22"/>
          <w:szCs w:val="22"/>
        </w:rPr>
        <w:t xml:space="preserve">  Stan delivered this class in 5 different countries and has facilitated more than 1</w:t>
      </w:r>
      <w:r w:rsidR="00240C05" w:rsidRPr="00DF642E">
        <w:rPr>
          <w:sz w:val="22"/>
          <w:szCs w:val="22"/>
        </w:rPr>
        <w:t>5</w:t>
      </w:r>
      <w:r w:rsidR="00632D41" w:rsidRPr="00DF642E">
        <w:rPr>
          <w:sz w:val="22"/>
          <w:szCs w:val="22"/>
        </w:rPr>
        <w:t>0 planning sessions all over the world</w:t>
      </w:r>
      <w:r w:rsidR="00240C05" w:rsidRPr="00DF642E">
        <w:rPr>
          <w:sz w:val="22"/>
          <w:szCs w:val="22"/>
        </w:rPr>
        <w:t xml:space="preserve"> and in six different industries</w:t>
      </w:r>
      <w:r w:rsidR="00632D41" w:rsidRPr="00DF642E">
        <w:rPr>
          <w:sz w:val="22"/>
          <w:szCs w:val="22"/>
        </w:rPr>
        <w:t xml:space="preserve">.    </w:t>
      </w:r>
    </w:p>
    <w:p w:rsidR="001F1786" w:rsidRPr="00DF642E" w:rsidRDefault="00867BD6" w:rsidP="00BC4EC2">
      <w:pPr>
        <w:rPr>
          <w:sz w:val="22"/>
          <w:szCs w:val="22"/>
        </w:rPr>
      </w:pPr>
      <w:r w:rsidRPr="00DF642E">
        <w:rPr>
          <w:sz w:val="22"/>
          <w:szCs w:val="22"/>
        </w:rPr>
        <w:t>Stan has traveled extensively both within the US and internationally including more than 25 countries worldwide.  He understands different cultures and how learning should be applied to these societies and regions.</w:t>
      </w:r>
      <w:r w:rsidR="00F06675" w:rsidRPr="00DF642E">
        <w:rPr>
          <w:sz w:val="22"/>
          <w:szCs w:val="22"/>
        </w:rPr>
        <w:t xml:space="preserve">  Instructor lead subjects that Stan has delivered include but are not limited to; Consultative Sales Skills, Presentation Skills, Facilitation Skills, Questioning and Objection Handling; Sales Simulations; Sales Strategies, Leadership Strategies, Managing Consultants.</w:t>
      </w:r>
    </w:p>
    <w:p w:rsidR="008D1124" w:rsidRPr="00DF642E" w:rsidRDefault="000C7C15" w:rsidP="00BC4EC2">
      <w:pPr>
        <w:rPr>
          <w:sz w:val="22"/>
          <w:szCs w:val="22"/>
        </w:rPr>
      </w:pPr>
      <w:r w:rsidRPr="00DF642E">
        <w:rPr>
          <w:sz w:val="22"/>
          <w:szCs w:val="22"/>
        </w:rPr>
        <w:t xml:space="preserve">  </w:t>
      </w:r>
    </w:p>
    <w:p w:rsidR="007E0FB9" w:rsidRPr="00DF642E" w:rsidRDefault="007E0FB9" w:rsidP="007E0FB9">
      <w:pPr>
        <w:rPr>
          <w:b/>
          <w:sz w:val="24"/>
          <w:szCs w:val="24"/>
        </w:rPr>
      </w:pPr>
      <w:r w:rsidRPr="00DF642E">
        <w:rPr>
          <w:b/>
          <w:sz w:val="24"/>
          <w:szCs w:val="24"/>
        </w:rPr>
        <w:t>Other Titles and Positions held include:</w:t>
      </w:r>
    </w:p>
    <w:p w:rsidR="007E0FB9" w:rsidRPr="00DF642E" w:rsidRDefault="007E0FB9" w:rsidP="007E0FB9">
      <w:pPr>
        <w:jc w:val="both"/>
        <w:rPr>
          <w:sz w:val="22"/>
        </w:rPr>
      </w:pPr>
    </w:p>
    <w:p w:rsidR="007E0FB9" w:rsidRPr="00DF642E" w:rsidRDefault="007E0FB9" w:rsidP="007E0FB9">
      <w:pPr>
        <w:pStyle w:val="Heading4"/>
        <w:ind w:left="0" w:firstLine="0"/>
        <w:rPr>
          <w:b/>
          <w:sz w:val="22"/>
        </w:rPr>
      </w:pPr>
    </w:p>
    <w:p w:rsidR="007E0FB9" w:rsidRPr="00DF642E" w:rsidRDefault="007E0FB9" w:rsidP="007E0FB9">
      <w:pPr>
        <w:pStyle w:val="Heading4"/>
        <w:ind w:left="0" w:firstLine="0"/>
        <w:rPr>
          <w:sz w:val="22"/>
        </w:rPr>
      </w:pPr>
      <w:r w:rsidRPr="00DF642E">
        <w:rPr>
          <w:b/>
          <w:sz w:val="22"/>
        </w:rPr>
        <w:t xml:space="preserve">Sr. Management Consultant/Engagement Manager – </w:t>
      </w:r>
      <w:r w:rsidRPr="00DF642E">
        <w:rPr>
          <w:sz w:val="22"/>
        </w:rPr>
        <w:t xml:space="preserve">Overall project management and oversight of multiple simultaneous IT and infrastructure related projects; full life cycle management </w:t>
      </w:r>
    </w:p>
    <w:p w:rsidR="007E0FB9" w:rsidRPr="00DF642E" w:rsidRDefault="007E0FB9" w:rsidP="007E0FB9">
      <w:pPr>
        <w:pStyle w:val="Heading4"/>
        <w:ind w:left="0" w:firstLine="0"/>
        <w:rPr>
          <w:b/>
          <w:sz w:val="22"/>
        </w:rPr>
      </w:pPr>
    </w:p>
    <w:p w:rsidR="007E0FB9" w:rsidRPr="00DF642E" w:rsidRDefault="007E0FB9" w:rsidP="007E0FB9">
      <w:pPr>
        <w:pStyle w:val="Heading4"/>
        <w:ind w:left="0" w:firstLine="0"/>
        <w:jc w:val="both"/>
        <w:rPr>
          <w:sz w:val="22"/>
        </w:rPr>
      </w:pPr>
      <w:r w:rsidRPr="00DF642E">
        <w:rPr>
          <w:b/>
          <w:sz w:val="22"/>
        </w:rPr>
        <w:t xml:space="preserve">Product Marketing Manager – </w:t>
      </w:r>
      <w:r w:rsidRPr="00DF642E">
        <w:rPr>
          <w:sz w:val="22"/>
        </w:rPr>
        <w:t xml:space="preserve">Profit and Loss responsibility, full cycle management - developing customer requirements, internal requirements and guiding cross-functional teams to complete software and manufacturing product development cycles.  </w:t>
      </w:r>
      <w:proofErr w:type="gramStart"/>
      <w:r w:rsidRPr="00DF642E">
        <w:rPr>
          <w:sz w:val="22"/>
        </w:rPr>
        <w:t>Marketing, Forecasting, Budget and Sales responsibilities.</w:t>
      </w:r>
      <w:proofErr w:type="gramEnd"/>
    </w:p>
    <w:p w:rsidR="007E0FB9" w:rsidRPr="00DF642E" w:rsidRDefault="007E0FB9" w:rsidP="007E0FB9">
      <w:pPr>
        <w:pStyle w:val="Heading4"/>
        <w:ind w:left="0" w:firstLine="0"/>
        <w:rPr>
          <w:b/>
          <w:sz w:val="22"/>
        </w:rPr>
      </w:pPr>
    </w:p>
    <w:p w:rsidR="007E0FB9" w:rsidRPr="00DF642E" w:rsidRDefault="007E0FB9" w:rsidP="007E0FB9">
      <w:pPr>
        <w:pStyle w:val="Heading4"/>
        <w:ind w:left="0" w:firstLine="0"/>
        <w:rPr>
          <w:sz w:val="22"/>
        </w:rPr>
      </w:pPr>
      <w:r w:rsidRPr="00DF642E">
        <w:rPr>
          <w:b/>
          <w:sz w:val="22"/>
        </w:rPr>
        <w:t xml:space="preserve">Senior Market Researcher </w:t>
      </w:r>
      <w:r w:rsidRPr="00DF642E">
        <w:rPr>
          <w:sz w:val="22"/>
        </w:rPr>
        <w:t>– Market intelligence, research and data analysis used in strategic and tactical decision making</w:t>
      </w:r>
    </w:p>
    <w:p w:rsidR="007E0FB9" w:rsidRPr="00DF642E" w:rsidRDefault="007E0FB9" w:rsidP="007E0FB9"/>
    <w:p w:rsidR="007E0FB9" w:rsidRPr="00DF642E" w:rsidRDefault="007E0FB9" w:rsidP="007E0FB9">
      <w:pPr>
        <w:rPr>
          <w:sz w:val="22"/>
        </w:rPr>
      </w:pPr>
      <w:r w:rsidRPr="00DF642E">
        <w:rPr>
          <w:b/>
          <w:sz w:val="22"/>
        </w:rPr>
        <w:t xml:space="preserve">Production Supervisor </w:t>
      </w:r>
      <w:r w:rsidRPr="00DF642E">
        <w:rPr>
          <w:sz w:val="22"/>
        </w:rPr>
        <w:t>– Auto assembly line supervision managing up to 70 employees in high productivity environment</w:t>
      </w:r>
    </w:p>
    <w:p w:rsidR="007E0FB9" w:rsidRPr="00DF642E" w:rsidRDefault="007E0FB9" w:rsidP="007E0FB9">
      <w:pPr>
        <w:rPr>
          <w:sz w:val="22"/>
        </w:rPr>
      </w:pPr>
    </w:p>
    <w:p w:rsidR="007E0FB9" w:rsidRPr="00DF642E" w:rsidRDefault="007E0FB9" w:rsidP="007E0FB9"/>
    <w:p w:rsidR="007E0FB9" w:rsidRPr="00DF642E" w:rsidRDefault="007E0FB9" w:rsidP="007E0FB9">
      <w:pPr>
        <w:pStyle w:val="Heading4"/>
        <w:ind w:left="0" w:firstLine="0"/>
        <w:rPr>
          <w:b/>
          <w:szCs w:val="24"/>
        </w:rPr>
      </w:pPr>
      <w:r w:rsidRPr="00DF642E">
        <w:rPr>
          <w:b/>
          <w:szCs w:val="24"/>
        </w:rPr>
        <w:t>Certifications and Additional Qualifications:</w:t>
      </w:r>
    </w:p>
    <w:p w:rsidR="007E0FB9" w:rsidRPr="00DF642E" w:rsidRDefault="007E0FB9" w:rsidP="007E0FB9"/>
    <w:p w:rsidR="007E0FB9" w:rsidRPr="00B16813" w:rsidRDefault="007E0FB9" w:rsidP="007E0FB9">
      <w:pPr>
        <w:rPr>
          <w:sz w:val="22"/>
          <w:szCs w:val="22"/>
        </w:rPr>
      </w:pPr>
      <w:r w:rsidRPr="00B16813">
        <w:rPr>
          <w:sz w:val="22"/>
          <w:szCs w:val="22"/>
        </w:rPr>
        <w:t>Certified in Effective Meeting Management and Facilitation – Leadership Strategies</w:t>
      </w:r>
    </w:p>
    <w:p w:rsidR="007E0FB9" w:rsidRPr="00B16813" w:rsidRDefault="007E0FB9" w:rsidP="007E0FB9">
      <w:pPr>
        <w:rPr>
          <w:sz w:val="22"/>
          <w:szCs w:val="22"/>
        </w:rPr>
      </w:pPr>
    </w:p>
    <w:p w:rsidR="007E0FB9" w:rsidRPr="00B16813" w:rsidRDefault="007E0FB9" w:rsidP="007E0FB9">
      <w:pPr>
        <w:rPr>
          <w:sz w:val="22"/>
          <w:szCs w:val="22"/>
        </w:rPr>
      </w:pPr>
      <w:r w:rsidRPr="00B16813">
        <w:rPr>
          <w:sz w:val="22"/>
          <w:szCs w:val="22"/>
        </w:rPr>
        <w:t>Certified CRM Program Manager – Patricia Seybold</w:t>
      </w:r>
    </w:p>
    <w:p w:rsidR="007E0FB9" w:rsidRPr="00B16813" w:rsidRDefault="007E0FB9" w:rsidP="007E0FB9">
      <w:pPr>
        <w:rPr>
          <w:sz w:val="22"/>
          <w:szCs w:val="22"/>
        </w:rPr>
      </w:pPr>
    </w:p>
    <w:p w:rsidR="007E0FB9" w:rsidRPr="00B16813" w:rsidRDefault="007E0FB9" w:rsidP="007E0FB9">
      <w:pPr>
        <w:rPr>
          <w:sz w:val="22"/>
          <w:szCs w:val="22"/>
        </w:rPr>
      </w:pPr>
      <w:r w:rsidRPr="00B16813">
        <w:rPr>
          <w:sz w:val="22"/>
          <w:szCs w:val="22"/>
        </w:rPr>
        <w:t>Certified Presentation Skills – Baker Communications</w:t>
      </w:r>
    </w:p>
    <w:p w:rsidR="007E0FB9" w:rsidRPr="00B16813" w:rsidRDefault="007E0FB9" w:rsidP="007E0FB9">
      <w:pPr>
        <w:rPr>
          <w:sz w:val="22"/>
          <w:szCs w:val="22"/>
        </w:rPr>
      </w:pPr>
    </w:p>
    <w:p w:rsidR="007E0FB9" w:rsidRPr="00B16813" w:rsidRDefault="007E0FB9" w:rsidP="007E0FB9">
      <w:pPr>
        <w:rPr>
          <w:sz w:val="22"/>
          <w:szCs w:val="22"/>
        </w:rPr>
      </w:pPr>
      <w:r w:rsidRPr="00B16813">
        <w:rPr>
          <w:sz w:val="22"/>
          <w:szCs w:val="22"/>
        </w:rPr>
        <w:t>Certified Data Warehouse Professional – Teradata Corporation</w:t>
      </w:r>
    </w:p>
    <w:p w:rsidR="007E0FB9" w:rsidRPr="00B16813" w:rsidRDefault="007E0FB9" w:rsidP="007E0FB9">
      <w:pPr>
        <w:rPr>
          <w:sz w:val="22"/>
          <w:szCs w:val="22"/>
        </w:rPr>
      </w:pPr>
    </w:p>
    <w:p w:rsidR="007E0FB9" w:rsidRPr="00B16813" w:rsidRDefault="007E0FB9" w:rsidP="007E0FB9">
      <w:pPr>
        <w:rPr>
          <w:sz w:val="22"/>
          <w:szCs w:val="22"/>
        </w:rPr>
      </w:pPr>
      <w:r w:rsidRPr="00B16813">
        <w:rPr>
          <w:sz w:val="22"/>
          <w:szCs w:val="22"/>
        </w:rPr>
        <w:t xml:space="preserve">Certified Data Warehouse Technology Bronze – </w:t>
      </w:r>
      <w:proofErr w:type="spellStart"/>
      <w:r w:rsidRPr="00B16813">
        <w:rPr>
          <w:sz w:val="22"/>
          <w:szCs w:val="22"/>
        </w:rPr>
        <w:t>Netezza</w:t>
      </w:r>
      <w:proofErr w:type="spellEnd"/>
      <w:r w:rsidRPr="00B16813">
        <w:rPr>
          <w:sz w:val="22"/>
          <w:szCs w:val="22"/>
        </w:rPr>
        <w:t xml:space="preserve"> Corporation</w:t>
      </w:r>
    </w:p>
    <w:p w:rsidR="007E0FB9" w:rsidRDefault="007E0FB9" w:rsidP="007E0FB9">
      <w:pPr>
        <w:pStyle w:val="Heading4"/>
        <w:ind w:left="0" w:firstLine="0"/>
        <w:rPr>
          <w:rFonts w:ascii="Garamond" w:hAnsi="Garamond"/>
          <w:b/>
          <w:sz w:val="22"/>
        </w:rPr>
      </w:pPr>
    </w:p>
    <w:p w:rsidR="007E0FB9" w:rsidRDefault="007E0FB9" w:rsidP="007E0FB9">
      <w:pPr>
        <w:jc w:val="both"/>
      </w:pPr>
    </w:p>
    <w:p w:rsidR="00E33103" w:rsidRDefault="00E33103" w:rsidP="007E0FB9">
      <w:pPr>
        <w:jc w:val="both"/>
      </w:pPr>
    </w:p>
    <w:sectPr w:rsidR="00E33103" w:rsidSect="0022608C">
      <w:headerReference w:type="default" r:id="rId7"/>
      <w:footerReference w:type="even" r:id="rId8"/>
      <w:footerReference w:type="default" r:id="rId9"/>
      <w:headerReference w:type="first" r:id="rId10"/>
      <w:footerReference w:type="first" r:id="rId11"/>
      <w:type w:val="continuous"/>
      <w:pgSz w:w="12240" w:h="15840"/>
      <w:pgMar w:top="1440" w:right="1800" w:bottom="72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8B7" w:rsidRDefault="007228B7">
      <w:r>
        <w:separator/>
      </w:r>
    </w:p>
  </w:endnote>
  <w:endnote w:type="continuationSeparator" w:id="0">
    <w:p w:rsidR="007228B7" w:rsidRDefault="007228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mond (W1)">
    <w:panose1 w:val="00000000000000000000"/>
    <w:charset w:val="00"/>
    <w:family w:val="roman"/>
    <w:notTrueType/>
    <w:pitch w:val="variable"/>
    <w:sig w:usb0="00000003" w:usb1="00000000" w:usb2="00000000" w:usb3="00000000" w:csb0="00000001" w:csb1="00000000"/>
  </w:font>
  <w:font w:name="Times New (W1)">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49" w:rsidRDefault="00AE4BA2">
    <w:pPr>
      <w:pStyle w:val="Footer"/>
      <w:framePr w:wrap="around" w:vAnchor="text" w:hAnchor="margin" w:xAlign="right" w:y="1"/>
      <w:rPr>
        <w:rStyle w:val="PageNumber"/>
      </w:rPr>
    </w:pPr>
    <w:r>
      <w:rPr>
        <w:rStyle w:val="PageNumber"/>
      </w:rPr>
      <w:fldChar w:fldCharType="begin"/>
    </w:r>
    <w:r w:rsidR="002B6E49">
      <w:rPr>
        <w:rStyle w:val="PageNumber"/>
      </w:rPr>
      <w:instrText xml:space="preserve">PAGE  </w:instrText>
    </w:r>
    <w:r>
      <w:rPr>
        <w:rStyle w:val="PageNumber"/>
      </w:rPr>
      <w:fldChar w:fldCharType="end"/>
    </w:r>
  </w:p>
  <w:p w:rsidR="002B6E49" w:rsidRDefault="002B6E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49" w:rsidRDefault="002B6E49">
    <w:pPr>
      <w:jc w:val="center"/>
      <w:rPr>
        <w:rFonts w:ascii="Garmond (W1)" w:hAnsi="Garmond (W1)"/>
        <w:b/>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49" w:rsidRDefault="002B6E49">
    <w:pPr>
      <w:pStyle w:val="Footer"/>
    </w:pPr>
  </w:p>
  <w:p w:rsidR="002B6E49" w:rsidRDefault="002B6E49">
    <w:pPr>
      <w:pStyle w:val="Footer"/>
      <w:jc w:val="center"/>
      <w:rPr>
        <w:sz w:val="16"/>
      </w:rPr>
    </w:pPr>
  </w:p>
  <w:p w:rsidR="002B6E49" w:rsidRDefault="002B6E49">
    <w:pPr>
      <w:pStyle w:val="Footer"/>
      <w:rPr>
        <w:sz w:val="12"/>
      </w:rPr>
    </w:pPr>
  </w:p>
  <w:p w:rsidR="002B6E49" w:rsidRDefault="002B6E49">
    <w:pPr>
      <w:pStyle w:val="Footer"/>
      <w:rPr>
        <w:sz w:val="12"/>
      </w:rPr>
    </w:pPr>
    <w:r>
      <w:rPr>
        <w:sz w:val="12"/>
      </w:rPr>
      <w:tab/>
    </w:r>
  </w:p>
  <w:p w:rsidR="002B6E49" w:rsidRDefault="002B6E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8B7" w:rsidRDefault="007228B7">
      <w:r>
        <w:separator/>
      </w:r>
    </w:p>
  </w:footnote>
  <w:footnote w:type="continuationSeparator" w:id="0">
    <w:p w:rsidR="007228B7" w:rsidRDefault="00722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49" w:rsidRDefault="002B6E49">
    <w:pPr>
      <w:pStyle w:val="Header"/>
      <w:rPr>
        <w:rStyle w:val="PageNumber"/>
      </w:rPr>
    </w:pPr>
    <w:r>
      <w:t>p</w:t>
    </w:r>
    <w:r w:rsidR="00AE4BA2">
      <w:rPr>
        <w:rStyle w:val="PageNumber"/>
      </w:rPr>
      <w:fldChar w:fldCharType="begin"/>
    </w:r>
    <w:r>
      <w:rPr>
        <w:rStyle w:val="PageNumber"/>
      </w:rPr>
      <w:instrText xml:space="preserve"> PAGE </w:instrText>
    </w:r>
    <w:r w:rsidR="00AE4BA2">
      <w:rPr>
        <w:rStyle w:val="PageNumber"/>
      </w:rPr>
      <w:fldChar w:fldCharType="separate"/>
    </w:r>
    <w:r w:rsidR="008E414A">
      <w:rPr>
        <w:rStyle w:val="PageNumber"/>
        <w:noProof/>
      </w:rPr>
      <w:t>3</w:t>
    </w:r>
    <w:r w:rsidR="00AE4BA2">
      <w:rPr>
        <w:rStyle w:val="PageNumber"/>
      </w:rPr>
      <w:fldChar w:fldCharType="end"/>
    </w:r>
    <w:r>
      <w:rPr>
        <w:rStyle w:val="PageNumber"/>
      </w:rPr>
      <w:t xml:space="preserve">, </w:t>
    </w:r>
    <w:smartTag w:uri="urn:schemas-microsoft-com:office:smarttags" w:element="PersonName">
      <w:r>
        <w:rPr>
          <w:rStyle w:val="PageNumber"/>
        </w:rPr>
        <w:t xml:space="preserve">Heister, </w:t>
      </w:r>
      <w:smartTag w:uri="urn:schemas-microsoft-com:office:smarttags" w:element="City">
        <w:smartTag w:uri="urn:schemas-microsoft-com:office:smarttags" w:element="place">
          <w:r>
            <w:rPr>
              <w:rStyle w:val="PageNumber"/>
            </w:rPr>
            <w:t>Stanton</w:t>
          </w:r>
        </w:smartTag>
      </w:smartTag>
    </w:smartTag>
  </w:p>
  <w:p w:rsidR="002B6E49" w:rsidRDefault="002B6E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49" w:rsidRDefault="002B6E49">
    <w:pPr>
      <w:pStyle w:val="Header"/>
    </w:pPr>
  </w:p>
  <w:p w:rsidR="002B6E49" w:rsidRDefault="002B6E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4B6D691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56EF5BF5"/>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2"/>
        </w:rPr>
      </w:lvl>
    </w:lvlOverride>
  </w:num>
  <w:num w:numId="2">
    <w:abstractNumId w:val="1"/>
  </w:num>
  <w:num w:numId="3">
    <w:abstractNumId w:val="2"/>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56322"/>
  </w:hdrShapeDefaults>
  <w:footnotePr>
    <w:footnote w:id="-1"/>
    <w:footnote w:id="0"/>
  </w:footnotePr>
  <w:endnotePr>
    <w:endnote w:id="-1"/>
    <w:endnote w:id="0"/>
  </w:endnotePr>
  <w:compat/>
  <w:rsids>
    <w:rsidRoot w:val="00210DE3"/>
    <w:rsid w:val="000014FF"/>
    <w:rsid w:val="0000497A"/>
    <w:rsid w:val="00013F3D"/>
    <w:rsid w:val="000161D7"/>
    <w:rsid w:val="00033FA6"/>
    <w:rsid w:val="000B0939"/>
    <w:rsid w:val="000C7C15"/>
    <w:rsid w:val="000D56E9"/>
    <w:rsid w:val="000D7C53"/>
    <w:rsid w:val="000F793C"/>
    <w:rsid w:val="00112A97"/>
    <w:rsid w:val="00117FD1"/>
    <w:rsid w:val="00144760"/>
    <w:rsid w:val="00196C52"/>
    <w:rsid w:val="001F1786"/>
    <w:rsid w:val="00210DE3"/>
    <w:rsid w:val="0022608C"/>
    <w:rsid w:val="00240C05"/>
    <w:rsid w:val="00247E6A"/>
    <w:rsid w:val="002622DF"/>
    <w:rsid w:val="00273833"/>
    <w:rsid w:val="002775D3"/>
    <w:rsid w:val="002A4BF7"/>
    <w:rsid w:val="002B6E49"/>
    <w:rsid w:val="0032606E"/>
    <w:rsid w:val="00331B4C"/>
    <w:rsid w:val="00394721"/>
    <w:rsid w:val="003A73DC"/>
    <w:rsid w:val="00406AB7"/>
    <w:rsid w:val="004301F0"/>
    <w:rsid w:val="004467CE"/>
    <w:rsid w:val="00447961"/>
    <w:rsid w:val="0045592B"/>
    <w:rsid w:val="0046510B"/>
    <w:rsid w:val="0047100C"/>
    <w:rsid w:val="004720A8"/>
    <w:rsid w:val="00482A8A"/>
    <w:rsid w:val="0048360F"/>
    <w:rsid w:val="004929F4"/>
    <w:rsid w:val="004A5645"/>
    <w:rsid w:val="004E5854"/>
    <w:rsid w:val="00527FC0"/>
    <w:rsid w:val="00546BEA"/>
    <w:rsid w:val="00550D3F"/>
    <w:rsid w:val="0055346A"/>
    <w:rsid w:val="0058081C"/>
    <w:rsid w:val="005B7ED7"/>
    <w:rsid w:val="00617289"/>
    <w:rsid w:val="006266B2"/>
    <w:rsid w:val="006306F0"/>
    <w:rsid w:val="00632D41"/>
    <w:rsid w:val="00650EA9"/>
    <w:rsid w:val="00662066"/>
    <w:rsid w:val="0069617F"/>
    <w:rsid w:val="006A221F"/>
    <w:rsid w:val="006D4DA2"/>
    <w:rsid w:val="006D6C1F"/>
    <w:rsid w:val="006E2683"/>
    <w:rsid w:val="006F225A"/>
    <w:rsid w:val="007228B7"/>
    <w:rsid w:val="00737695"/>
    <w:rsid w:val="0074165C"/>
    <w:rsid w:val="00764E6D"/>
    <w:rsid w:val="007B2843"/>
    <w:rsid w:val="007C5852"/>
    <w:rsid w:val="007E0FB9"/>
    <w:rsid w:val="00822BED"/>
    <w:rsid w:val="00867BD6"/>
    <w:rsid w:val="00887331"/>
    <w:rsid w:val="008A5B34"/>
    <w:rsid w:val="008C5364"/>
    <w:rsid w:val="008D1124"/>
    <w:rsid w:val="008D68E8"/>
    <w:rsid w:val="008E0B8D"/>
    <w:rsid w:val="008E414A"/>
    <w:rsid w:val="009108A8"/>
    <w:rsid w:val="00931F4E"/>
    <w:rsid w:val="00945760"/>
    <w:rsid w:val="00950E28"/>
    <w:rsid w:val="00967688"/>
    <w:rsid w:val="00983E10"/>
    <w:rsid w:val="0098471F"/>
    <w:rsid w:val="009B08D3"/>
    <w:rsid w:val="009E16E6"/>
    <w:rsid w:val="00A05C22"/>
    <w:rsid w:val="00A103E5"/>
    <w:rsid w:val="00A35B78"/>
    <w:rsid w:val="00A44BE1"/>
    <w:rsid w:val="00A97B3A"/>
    <w:rsid w:val="00AB6A91"/>
    <w:rsid w:val="00AC3044"/>
    <w:rsid w:val="00AE393C"/>
    <w:rsid w:val="00AE4BA2"/>
    <w:rsid w:val="00B16813"/>
    <w:rsid w:val="00B60231"/>
    <w:rsid w:val="00BC4EC2"/>
    <w:rsid w:val="00BD181E"/>
    <w:rsid w:val="00C14863"/>
    <w:rsid w:val="00C148D9"/>
    <w:rsid w:val="00C17617"/>
    <w:rsid w:val="00C46FCC"/>
    <w:rsid w:val="00CA4FAC"/>
    <w:rsid w:val="00CA755D"/>
    <w:rsid w:val="00CC2847"/>
    <w:rsid w:val="00CE1304"/>
    <w:rsid w:val="00D0249B"/>
    <w:rsid w:val="00D20280"/>
    <w:rsid w:val="00D4000B"/>
    <w:rsid w:val="00D60C5F"/>
    <w:rsid w:val="00DC6785"/>
    <w:rsid w:val="00DD41C3"/>
    <w:rsid w:val="00DF642E"/>
    <w:rsid w:val="00E05773"/>
    <w:rsid w:val="00E07E0D"/>
    <w:rsid w:val="00E129DE"/>
    <w:rsid w:val="00E174E8"/>
    <w:rsid w:val="00E20447"/>
    <w:rsid w:val="00E33103"/>
    <w:rsid w:val="00E36F2E"/>
    <w:rsid w:val="00E61A46"/>
    <w:rsid w:val="00EC47E0"/>
    <w:rsid w:val="00F0203A"/>
    <w:rsid w:val="00F06675"/>
    <w:rsid w:val="00F32599"/>
    <w:rsid w:val="00F360B8"/>
    <w:rsid w:val="00FB6CAD"/>
    <w:rsid w:val="00FC4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08C"/>
  </w:style>
  <w:style w:type="paragraph" w:styleId="Heading1">
    <w:name w:val="heading 1"/>
    <w:basedOn w:val="Normal"/>
    <w:next w:val="Normal"/>
    <w:qFormat/>
    <w:rsid w:val="0022608C"/>
    <w:pPr>
      <w:keepNext/>
      <w:jc w:val="both"/>
      <w:outlineLvl w:val="0"/>
    </w:pPr>
    <w:rPr>
      <w:b/>
      <w:caps/>
    </w:rPr>
  </w:style>
  <w:style w:type="paragraph" w:styleId="Heading2">
    <w:name w:val="heading 2"/>
    <w:basedOn w:val="Normal"/>
    <w:next w:val="Normal"/>
    <w:qFormat/>
    <w:rsid w:val="0022608C"/>
    <w:pPr>
      <w:keepNext/>
      <w:ind w:left="1440"/>
      <w:jc w:val="both"/>
      <w:outlineLvl w:val="1"/>
    </w:pPr>
    <w:rPr>
      <w:b/>
    </w:rPr>
  </w:style>
  <w:style w:type="paragraph" w:styleId="Heading3">
    <w:name w:val="heading 3"/>
    <w:basedOn w:val="Normal"/>
    <w:next w:val="Normal"/>
    <w:link w:val="Heading3Char"/>
    <w:qFormat/>
    <w:rsid w:val="0022608C"/>
    <w:pPr>
      <w:keepNext/>
      <w:jc w:val="both"/>
      <w:outlineLvl w:val="2"/>
    </w:pPr>
    <w:rPr>
      <w:rFonts w:ascii="Garamond" w:hAnsi="Garamond"/>
      <w:b/>
      <w:caps/>
      <w:sz w:val="22"/>
    </w:rPr>
  </w:style>
  <w:style w:type="paragraph" w:styleId="Heading4">
    <w:name w:val="heading 4"/>
    <w:basedOn w:val="Normal"/>
    <w:next w:val="Normal"/>
    <w:link w:val="Heading4Char"/>
    <w:qFormat/>
    <w:rsid w:val="0022608C"/>
    <w:pPr>
      <w:keepNext/>
      <w:ind w:left="720" w:hanging="90"/>
      <w:outlineLvl w:val="3"/>
    </w:pPr>
    <w:rPr>
      <w:sz w:val="24"/>
    </w:rPr>
  </w:style>
  <w:style w:type="paragraph" w:styleId="Heading5">
    <w:name w:val="heading 5"/>
    <w:basedOn w:val="Normal"/>
    <w:next w:val="Normal"/>
    <w:link w:val="Heading5Char"/>
    <w:qFormat/>
    <w:rsid w:val="0022608C"/>
    <w:pPr>
      <w:keepNext/>
      <w:ind w:right="1080"/>
      <w:outlineLvl w:val="4"/>
    </w:pPr>
    <w:rPr>
      <w:b/>
      <w:sz w:val="24"/>
    </w:rPr>
  </w:style>
  <w:style w:type="paragraph" w:styleId="Heading6">
    <w:name w:val="heading 6"/>
    <w:basedOn w:val="Normal"/>
    <w:next w:val="Normal"/>
    <w:qFormat/>
    <w:rsid w:val="0022608C"/>
    <w:pPr>
      <w:keepNext/>
      <w:ind w:left="360" w:right="1080"/>
      <w:outlineLvl w:val="5"/>
    </w:pPr>
    <w:rPr>
      <w:b/>
      <w:sz w:val="24"/>
    </w:rPr>
  </w:style>
  <w:style w:type="paragraph" w:styleId="Heading7">
    <w:name w:val="heading 7"/>
    <w:basedOn w:val="Normal"/>
    <w:next w:val="Normal"/>
    <w:qFormat/>
    <w:rsid w:val="0022608C"/>
    <w:pPr>
      <w:keepNext/>
      <w:jc w:val="center"/>
      <w:outlineLvl w:val="6"/>
    </w:pPr>
    <w:rPr>
      <w:rFonts w:ascii="Garmond (W1)" w:hAnsi="Garmond (W1)"/>
      <w:b/>
      <w:sz w:val="16"/>
    </w:rPr>
  </w:style>
  <w:style w:type="paragraph" w:styleId="Heading8">
    <w:name w:val="heading 8"/>
    <w:basedOn w:val="Normal"/>
    <w:next w:val="Normal"/>
    <w:qFormat/>
    <w:rsid w:val="0022608C"/>
    <w:pPr>
      <w:keepNext/>
      <w:ind w:left="-146" w:firstLine="146"/>
      <w:outlineLvl w:val="7"/>
    </w:pPr>
    <w:rPr>
      <w:rFonts w:ascii="Garmond (W1)" w:hAnsi="Garmond (W1)"/>
      <w:b/>
      <w:sz w:val="16"/>
    </w:rPr>
  </w:style>
  <w:style w:type="paragraph" w:styleId="Heading9">
    <w:name w:val="heading 9"/>
    <w:basedOn w:val="Normal"/>
    <w:next w:val="Normal"/>
    <w:qFormat/>
    <w:rsid w:val="0022608C"/>
    <w:pPr>
      <w:keepNext/>
      <w:ind w:left="-198"/>
      <w:jc w:val="center"/>
      <w:outlineLvl w:val="8"/>
    </w:pPr>
    <w:rPr>
      <w:rFonts w:ascii="Garmond (W1)" w:hAnsi="Garmond (W1)"/>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2608C"/>
  </w:style>
  <w:style w:type="paragraph" w:styleId="Header">
    <w:name w:val="header"/>
    <w:basedOn w:val="Normal"/>
    <w:rsid w:val="0022608C"/>
    <w:pPr>
      <w:tabs>
        <w:tab w:val="center" w:pos="4320"/>
        <w:tab w:val="right" w:pos="8640"/>
      </w:tabs>
    </w:pPr>
    <w:rPr>
      <w:rFonts w:ascii="Times New (W1)" w:hAnsi="Times New (W1)"/>
    </w:rPr>
  </w:style>
  <w:style w:type="paragraph" w:styleId="Footer">
    <w:name w:val="footer"/>
    <w:basedOn w:val="Normal"/>
    <w:rsid w:val="0022608C"/>
    <w:pPr>
      <w:tabs>
        <w:tab w:val="center" w:pos="4320"/>
        <w:tab w:val="right" w:pos="8640"/>
      </w:tabs>
    </w:pPr>
    <w:rPr>
      <w:rFonts w:ascii="Times New (W1)" w:hAnsi="Times New (W1)"/>
    </w:rPr>
  </w:style>
  <w:style w:type="paragraph" w:styleId="BodyTextIndent">
    <w:name w:val="Body Text Indent"/>
    <w:basedOn w:val="Normal"/>
    <w:link w:val="BodyTextIndentChar"/>
    <w:rsid w:val="0022608C"/>
    <w:pPr>
      <w:ind w:left="1440"/>
      <w:jc w:val="both"/>
    </w:pPr>
    <w:rPr>
      <w:rFonts w:ascii="CG Times (W1)" w:hAnsi="CG Times (W1)"/>
      <w:sz w:val="22"/>
    </w:rPr>
  </w:style>
  <w:style w:type="paragraph" w:styleId="BodyText2">
    <w:name w:val="Body Text 2"/>
    <w:basedOn w:val="Normal"/>
    <w:link w:val="BodyText2Char"/>
    <w:rsid w:val="0022608C"/>
    <w:rPr>
      <w:rFonts w:ascii="Garamond" w:hAnsi="Garamond"/>
      <w:sz w:val="22"/>
    </w:rPr>
  </w:style>
  <w:style w:type="paragraph" w:styleId="BodyText">
    <w:name w:val="Body Text"/>
    <w:basedOn w:val="Normal"/>
    <w:rsid w:val="0022608C"/>
    <w:rPr>
      <w:rFonts w:ascii="Arial" w:hAnsi="Arial"/>
      <w:b/>
      <w:i/>
    </w:rPr>
  </w:style>
  <w:style w:type="paragraph" w:styleId="Title">
    <w:name w:val="Title"/>
    <w:basedOn w:val="Normal"/>
    <w:qFormat/>
    <w:rsid w:val="0022608C"/>
    <w:pPr>
      <w:ind w:left="630" w:right="360"/>
      <w:jc w:val="center"/>
    </w:pPr>
    <w:rPr>
      <w:b/>
      <w:sz w:val="24"/>
      <w:u w:val="single"/>
    </w:rPr>
  </w:style>
  <w:style w:type="paragraph" w:customStyle="1" w:styleId="ResumeHeader">
    <w:name w:val="Resume Header"/>
    <w:basedOn w:val="Normal"/>
    <w:rsid w:val="0022608C"/>
    <w:pPr>
      <w:tabs>
        <w:tab w:val="center" w:pos="5040"/>
        <w:tab w:val="right" w:pos="9360"/>
      </w:tabs>
      <w:spacing w:before="240" w:after="240"/>
    </w:pPr>
    <w:rPr>
      <w:rFonts w:ascii="Arial" w:hAnsi="Arial"/>
      <w:b/>
      <w:sz w:val="22"/>
    </w:rPr>
  </w:style>
  <w:style w:type="paragraph" w:customStyle="1" w:styleId="HWSWTable">
    <w:name w:val="HW/SW Table"/>
    <w:basedOn w:val="Normal"/>
    <w:rsid w:val="0022608C"/>
  </w:style>
  <w:style w:type="paragraph" w:customStyle="1" w:styleId="ResumeText">
    <w:name w:val="Resume Text"/>
    <w:basedOn w:val="Normal"/>
    <w:rsid w:val="0022608C"/>
    <w:pPr>
      <w:ind w:left="720"/>
      <w:jc w:val="both"/>
    </w:pPr>
  </w:style>
  <w:style w:type="paragraph" w:styleId="BodyText3">
    <w:name w:val="Body Text 3"/>
    <w:basedOn w:val="Normal"/>
    <w:rsid w:val="0022608C"/>
    <w:pPr>
      <w:jc w:val="both"/>
    </w:pPr>
    <w:rPr>
      <w:rFonts w:ascii="Garamond" w:hAnsi="Garamond"/>
      <w:sz w:val="22"/>
    </w:rPr>
  </w:style>
  <w:style w:type="character" w:customStyle="1" w:styleId="Heading3Char">
    <w:name w:val="Heading 3 Char"/>
    <w:basedOn w:val="DefaultParagraphFont"/>
    <w:link w:val="Heading3"/>
    <w:rsid w:val="007E0FB9"/>
    <w:rPr>
      <w:rFonts w:ascii="Garamond" w:hAnsi="Garamond"/>
      <w:b/>
      <w:caps/>
      <w:sz w:val="22"/>
    </w:rPr>
  </w:style>
  <w:style w:type="character" w:customStyle="1" w:styleId="Heading4Char">
    <w:name w:val="Heading 4 Char"/>
    <w:basedOn w:val="DefaultParagraphFont"/>
    <w:link w:val="Heading4"/>
    <w:rsid w:val="007E0FB9"/>
    <w:rPr>
      <w:sz w:val="24"/>
    </w:rPr>
  </w:style>
  <w:style w:type="character" w:customStyle="1" w:styleId="Heading5Char">
    <w:name w:val="Heading 5 Char"/>
    <w:basedOn w:val="DefaultParagraphFont"/>
    <w:link w:val="Heading5"/>
    <w:rsid w:val="007E0FB9"/>
    <w:rPr>
      <w:b/>
      <w:sz w:val="24"/>
    </w:rPr>
  </w:style>
  <w:style w:type="character" w:customStyle="1" w:styleId="BodyTextIndentChar">
    <w:name w:val="Body Text Indent Char"/>
    <w:basedOn w:val="DefaultParagraphFont"/>
    <w:link w:val="BodyTextIndent"/>
    <w:rsid w:val="007E0FB9"/>
    <w:rPr>
      <w:rFonts w:ascii="CG Times (W1)" w:hAnsi="CG Times (W1)"/>
      <w:sz w:val="22"/>
    </w:rPr>
  </w:style>
  <w:style w:type="character" w:customStyle="1" w:styleId="BodyText2Char">
    <w:name w:val="Body Text 2 Char"/>
    <w:basedOn w:val="DefaultParagraphFont"/>
    <w:link w:val="BodyText2"/>
    <w:rsid w:val="007E0FB9"/>
    <w:rPr>
      <w:rFonts w:ascii="Garamond" w:hAnsi="Garamond"/>
      <w:sz w:val="22"/>
    </w:rPr>
  </w:style>
</w:styles>
</file>

<file path=word/webSettings.xml><?xml version="1.0" encoding="utf-8"?>
<w:webSettings xmlns:r="http://schemas.openxmlformats.org/officeDocument/2006/relationships" xmlns:w="http://schemas.openxmlformats.org/wordprocessingml/2006/main">
  <w:divs>
    <w:div w:id="60535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Ethan Frome</vt:lpstr>
    </vt:vector>
  </TitlesOfParts>
  <Company>Sai Software Consultants, Inc</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Stan Heister</cp:lastModifiedBy>
  <cp:revision>2</cp:revision>
  <cp:lastPrinted>2009-08-11T18:07:00Z</cp:lastPrinted>
  <dcterms:created xsi:type="dcterms:W3CDTF">2014-12-18T20:12:00Z</dcterms:created>
  <dcterms:modified xsi:type="dcterms:W3CDTF">2014-12-18T20:12:00Z</dcterms:modified>
</cp:coreProperties>
</file>